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6F"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bookmarkStart w:id="0" w:name="_Toc161910176"/>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министерство Сельского хозяйства</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Федеральное агентство по рыболовству</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 xml:space="preserve">Федеральное государственное бюджетное </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 xml:space="preserve">научное учреждение </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«ВСЕРОССИЙСКИЙ НАУЧНО-ИССЛЕДОВАТЕЛЬСКИЙ ИНСТИТУТ РЫБНОГО ХОЗЯЙСТВА И ОКЕАНОГРАФИИ» (ФГБНУ «ВНИРО»)</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Сахалинский филиал ФГБНУ «ВНИРО» («СахНИРО»)</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p>
    <w:p w:rsidR="0057706F"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 xml:space="preserve">Материалы общего допустимого улова в районе добычи (вылова) водных биологических ресурсов </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 xml:space="preserve">во внутренних морских водах Российской Федерации, в территориальном море Российской Федерации, </w:t>
      </w:r>
    </w:p>
    <w:p w:rsidR="0057706F" w:rsidRPr="00506ACD"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на континентальном шельфе Российской Федерации, в исключительной экономической зоне Российской Федерации и Каспийском море на 202</w:t>
      </w:r>
      <w:r>
        <w:rPr>
          <w:rFonts w:ascii="Times New Roman" w:eastAsia="Times New Roman" w:hAnsi="Times New Roman" w:cs="Times New Roman"/>
          <w:b/>
          <w:caps/>
          <w:sz w:val="24"/>
          <w:szCs w:val="26"/>
          <w:lang w:eastAsia="ar-SA"/>
        </w:rPr>
        <w:t>6</w:t>
      </w:r>
      <w:r w:rsidRPr="00506ACD">
        <w:rPr>
          <w:rFonts w:ascii="Times New Roman" w:eastAsia="Times New Roman" w:hAnsi="Times New Roman" w:cs="Times New Roman"/>
          <w:b/>
          <w:caps/>
          <w:sz w:val="24"/>
          <w:szCs w:val="26"/>
          <w:lang w:eastAsia="ar-SA"/>
        </w:rPr>
        <w:t xml:space="preserve"> год </w:t>
      </w:r>
    </w:p>
    <w:p w:rsidR="0057706F"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(с оценкой во</w:t>
      </w:r>
      <w:r>
        <w:rPr>
          <w:rFonts w:ascii="Times New Roman" w:eastAsia="Times New Roman" w:hAnsi="Times New Roman" w:cs="Times New Roman"/>
          <w:b/>
          <w:caps/>
          <w:sz w:val="24"/>
          <w:szCs w:val="26"/>
          <w:lang w:eastAsia="ar-SA"/>
        </w:rPr>
        <w:t>здействия на окружающую среду)</w:t>
      </w:r>
    </w:p>
    <w:p w:rsidR="0025036F" w:rsidRDefault="0057706F" w:rsidP="0057706F">
      <w:pPr>
        <w:suppressAutoHyphens/>
        <w:spacing w:after="0"/>
        <w:ind w:firstLine="709"/>
        <w:jc w:val="center"/>
        <w:rPr>
          <w:rFonts w:ascii="Times New Roman" w:eastAsia="Times New Roman" w:hAnsi="Times New Roman" w:cs="Times New Roman"/>
          <w:b/>
          <w:caps/>
          <w:sz w:val="24"/>
          <w:szCs w:val="26"/>
          <w:lang w:eastAsia="ar-SA"/>
        </w:rPr>
      </w:pPr>
      <w:r w:rsidRPr="00506ACD">
        <w:rPr>
          <w:rFonts w:ascii="Times New Roman" w:eastAsia="Times New Roman" w:hAnsi="Times New Roman" w:cs="Times New Roman"/>
          <w:b/>
          <w:caps/>
          <w:sz w:val="24"/>
          <w:szCs w:val="26"/>
          <w:lang w:eastAsia="ar-SA"/>
        </w:rPr>
        <w:t>Часть 2. Рыбы Дальневосточных морей</w:t>
      </w:r>
    </w:p>
    <w:p w:rsidR="0025036F" w:rsidRDefault="0025036F">
      <w:pPr>
        <w:rPr>
          <w:rFonts w:ascii="Times New Roman" w:eastAsia="Times New Roman" w:hAnsi="Times New Roman" w:cs="Times New Roman"/>
          <w:b/>
          <w:caps/>
          <w:sz w:val="24"/>
          <w:szCs w:val="26"/>
          <w:lang w:eastAsia="ar-SA"/>
        </w:rPr>
      </w:pPr>
      <w:r>
        <w:rPr>
          <w:rFonts w:ascii="Times New Roman" w:eastAsia="Times New Roman" w:hAnsi="Times New Roman" w:cs="Times New Roman"/>
          <w:b/>
          <w:caps/>
          <w:sz w:val="24"/>
          <w:szCs w:val="26"/>
          <w:lang w:eastAsia="ar-SA"/>
        </w:rPr>
        <w:br w:type="page"/>
      </w:r>
    </w:p>
    <w:sdt>
      <w:sdtPr>
        <w:rPr>
          <w:rFonts w:asciiTheme="minorHAnsi" w:eastAsiaTheme="minorHAnsi" w:hAnsiTheme="minorHAnsi" w:cstheme="minorBidi"/>
          <w:b w:val="0"/>
          <w:bCs w:val="0"/>
          <w:color w:val="auto"/>
          <w:sz w:val="22"/>
          <w:szCs w:val="22"/>
          <w:lang w:eastAsia="en-US"/>
        </w:rPr>
        <w:id w:val="-2049288208"/>
        <w:docPartObj>
          <w:docPartGallery w:val="Table of Contents"/>
          <w:docPartUnique/>
        </w:docPartObj>
      </w:sdtPr>
      <w:sdtEndPr/>
      <w:sdtContent>
        <w:p w:rsidR="0025036F" w:rsidRPr="0025036F" w:rsidRDefault="0025036F" w:rsidP="0025036F">
          <w:pPr>
            <w:pStyle w:val="ac"/>
            <w:jc w:val="center"/>
            <w:rPr>
              <w:color w:val="auto"/>
            </w:rPr>
          </w:pPr>
          <w:r w:rsidRPr="0025036F">
            <w:rPr>
              <w:color w:val="auto"/>
            </w:rPr>
            <w:t>Оглавление</w:t>
          </w:r>
        </w:p>
        <w:p w:rsidR="0025036F" w:rsidRPr="0025036F" w:rsidRDefault="0025036F"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r>
            <w:fldChar w:fldCharType="begin"/>
          </w:r>
          <w:r>
            <w:instrText xml:space="preserve"> TOC \o "1-3" \h \z \u </w:instrText>
          </w:r>
          <w:r>
            <w:fldChar w:fldCharType="separate"/>
          </w:r>
          <w:hyperlink w:anchor="_Toc193730509" w:history="1">
            <w:r w:rsidRPr="0025036F">
              <w:rPr>
                <w:rStyle w:val="aa"/>
                <w:rFonts w:ascii="Times New Roman" w:hAnsi="Times New Roman" w:cs="Times New Roman"/>
                <w:noProof/>
                <w:sz w:val="26"/>
                <w:szCs w:val="26"/>
              </w:rPr>
              <w:t xml:space="preserve">Минтай - </w:t>
            </w:r>
            <w:r w:rsidRPr="0025036F">
              <w:rPr>
                <w:rStyle w:val="aa"/>
                <w:rFonts w:ascii="Times New Roman" w:hAnsi="Times New Roman" w:cs="Times New Roman"/>
                <w:i/>
                <w:noProof/>
                <w:sz w:val="26"/>
                <w:szCs w:val="26"/>
              </w:rPr>
              <w:t>Theragra chalcogramma</w:t>
            </w:r>
            <w:r w:rsidRPr="0025036F">
              <w:rPr>
                <w:rFonts w:ascii="Times New Roman" w:hAnsi="Times New Roman" w:cs="Times New Roman"/>
                <w:noProof/>
                <w:webHidden/>
                <w:sz w:val="26"/>
                <w:szCs w:val="26"/>
              </w:rPr>
              <w:tab/>
            </w:r>
            <w:r w:rsidRPr="0025036F">
              <w:rPr>
                <w:rFonts w:ascii="Times New Roman" w:hAnsi="Times New Roman" w:cs="Times New Roman"/>
                <w:noProof/>
                <w:webHidden/>
                <w:sz w:val="26"/>
                <w:szCs w:val="26"/>
              </w:rPr>
              <w:fldChar w:fldCharType="begin"/>
            </w:r>
            <w:r w:rsidRPr="0025036F">
              <w:rPr>
                <w:rFonts w:ascii="Times New Roman" w:hAnsi="Times New Roman" w:cs="Times New Roman"/>
                <w:noProof/>
                <w:webHidden/>
                <w:sz w:val="26"/>
                <w:szCs w:val="26"/>
              </w:rPr>
              <w:instrText xml:space="preserve"> PAGEREF _Toc193730509 \h </w:instrText>
            </w:r>
            <w:r w:rsidRPr="0025036F">
              <w:rPr>
                <w:rFonts w:ascii="Times New Roman" w:hAnsi="Times New Roman" w:cs="Times New Roman"/>
                <w:noProof/>
                <w:webHidden/>
                <w:sz w:val="26"/>
                <w:szCs w:val="26"/>
              </w:rPr>
            </w:r>
            <w:r w:rsidRPr="0025036F">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0" w:history="1">
            <w:r w:rsidR="0025036F" w:rsidRPr="0025036F">
              <w:rPr>
                <w:rStyle w:val="aa"/>
                <w:rFonts w:ascii="Times New Roman" w:hAnsi="Times New Roman" w:cs="Times New Roman"/>
                <w:noProof/>
                <w:sz w:val="26"/>
                <w:szCs w:val="26"/>
              </w:rPr>
              <w:t>61.05 – зона Охотское море</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_Toc193730510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1" w:history="1">
            <w:r w:rsidR="0025036F" w:rsidRPr="0025036F">
              <w:rPr>
                <w:rStyle w:val="aa"/>
                <w:rFonts w:ascii="Times New Roman" w:hAnsi="Times New Roman" w:cs="Times New Roman"/>
                <w:noProof/>
                <w:sz w:val="26"/>
                <w:szCs w:val="26"/>
              </w:rPr>
              <w:t>61.05.3 – подзона Восточно-Сахалинская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_Toc193730511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2" w:history="1">
            <w:r w:rsidR="0025036F" w:rsidRPr="0025036F">
              <w:rPr>
                <w:rStyle w:val="aa"/>
                <w:rFonts w:ascii="Times New Roman" w:hAnsi="Times New Roman" w:cs="Times New Roman"/>
                <w:noProof/>
                <w:sz w:val="26"/>
                <w:szCs w:val="26"/>
              </w:rPr>
              <w:t xml:space="preserve">Минтай - </w:t>
            </w:r>
            <w:r w:rsidR="0025036F" w:rsidRPr="0025036F">
              <w:rPr>
                <w:rStyle w:val="aa"/>
                <w:rFonts w:ascii="Times New Roman" w:hAnsi="Times New Roman" w:cs="Times New Roman"/>
                <w:i/>
                <w:noProof/>
                <w:sz w:val="26"/>
                <w:szCs w:val="26"/>
              </w:rPr>
              <w:t>Theragra chalcogramma</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_Toc193730512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3" w:history="1">
            <w:r w:rsidR="0025036F" w:rsidRPr="0025036F">
              <w:rPr>
                <w:rStyle w:val="aa"/>
                <w:rFonts w:ascii="Times New Roman" w:hAnsi="Times New Roman" w:cs="Times New Roman"/>
                <w:noProof/>
                <w:sz w:val="26"/>
                <w:szCs w:val="26"/>
              </w:rPr>
              <w:t>61.06 – зона Японское море</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_Toc193730513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4" w:history="1">
            <w:r w:rsidR="0025036F" w:rsidRPr="0025036F">
              <w:rPr>
                <w:rStyle w:val="aa"/>
                <w:rFonts w:ascii="Times New Roman" w:hAnsi="Times New Roman" w:cs="Times New Roman"/>
                <w:noProof/>
                <w:sz w:val="26"/>
                <w:szCs w:val="26"/>
              </w:rPr>
              <w:t>61.06.2 – подзона Западно-Сахалинская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_Toc193730514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5" w:history="1">
            <w:r w:rsidR="0025036F" w:rsidRPr="0025036F">
              <w:rPr>
                <w:rStyle w:val="aa"/>
                <w:rFonts w:ascii="Times New Roman" w:hAnsi="Times New Roman" w:cs="Times New Roman"/>
                <w:noProof/>
                <w:sz w:val="26"/>
                <w:szCs w:val="26"/>
              </w:rPr>
              <w:t xml:space="preserve">Минтай - </w:t>
            </w:r>
            <w:r w:rsidR="0025036F" w:rsidRPr="0025036F">
              <w:rPr>
                <w:rStyle w:val="aa"/>
                <w:rFonts w:ascii="Times New Roman" w:hAnsi="Times New Roman" w:cs="Times New Roman"/>
                <w:i/>
                <w:noProof/>
                <w:sz w:val="26"/>
                <w:szCs w:val="26"/>
              </w:rPr>
              <w:t>Theragra chalcogramma</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_Toc193730515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5</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6" w:history="1">
            <w:r w:rsidR="0025036F" w:rsidRPr="0025036F">
              <w:rPr>
                <w:rStyle w:val="aa"/>
                <w:rFonts w:ascii="Times New Roman" w:eastAsia="Calibri" w:hAnsi="Times New Roman" w:cs="Times New Roman"/>
                <w:noProof/>
                <w:sz w:val="26"/>
                <w:szCs w:val="26"/>
                <w:lang w:eastAsia="ru-RU"/>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_Toc193730516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5</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7" w:history="1">
            <w:r w:rsidR="0025036F" w:rsidRPr="0025036F">
              <w:rPr>
                <w:rStyle w:val="aa"/>
                <w:rFonts w:ascii="Times New Roman" w:eastAsia="Calibri" w:hAnsi="Times New Roman" w:cs="Times New Roman"/>
                <w:noProof/>
                <w:sz w:val="26"/>
                <w:szCs w:val="26"/>
                <w:lang w:eastAsia="ru-RU"/>
              </w:rPr>
              <w:t xml:space="preserve">Треска - </w:t>
            </w:r>
            <w:r w:rsidR="0025036F" w:rsidRPr="0025036F">
              <w:rPr>
                <w:rStyle w:val="aa"/>
                <w:rFonts w:ascii="Times New Roman" w:eastAsia="Calibri" w:hAnsi="Times New Roman" w:cs="Times New Roman"/>
                <w:i/>
                <w:noProof/>
                <w:sz w:val="26"/>
                <w:szCs w:val="26"/>
                <w:lang w:eastAsia="ru-RU"/>
              </w:rPr>
              <w:t>Gadus macrocephalus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_Toc193730517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7</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8" w:history="1">
            <w:r w:rsidR="0025036F" w:rsidRPr="0025036F">
              <w:rPr>
                <w:rStyle w:val="aa"/>
                <w:rFonts w:ascii="Times New Roman" w:eastAsia="Calibri" w:hAnsi="Times New Roman" w:cs="Times New Roman"/>
                <w:noProof/>
                <w:sz w:val="26"/>
                <w:szCs w:val="26"/>
                <w:lang w:eastAsia="ru-RU"/>
              </w:rPr>
              <w:t>61.03 – Зона Северо-Курильская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_Toc193730518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7</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19" w:history="1">
            <w:r w:rsidR="0025036F" w:rsidRPr="0025036F">
              <w:rPr>
                <w:rStyle w:val="aa"/>
                <w:rFonts w:ascii="Times New Roman" w:eastAsia="Calibri" w:hAnsi="Times New Roman" w:cs="Times New Roman"/>
                <w:noProof/>
                <w:sz w:val="26"/>
                <w:szCs w:val="26"/>
                <w:lang w:eastAsia="ru-RU"/>
              </w:rPr>
              <w:t xml:space="preserve">Треска - </w:t>
            </w:r>
            <w:r w:rsidR="0025036F" w:rsidRPr="0025036F">
              <w:rPr>
                <w:rStyle w:val="aa"/>
                <w:rFonts w:ascii="Times New Roman" w:eastAsia="Calibri" w:hAnsi="Times New Roman" w:cs="Times New Roman"/>
                <w:i/>
                <w:noProof/>
                <w:sz w:val="26"/>
                <w:szCs w:val="26"/>
                <w:lang w:eastAsia="ru-RU"/>
              </w:rPr>
              <w:t>Gadus macrocephalus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_Toc193730519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0" w:history="1">
            <w:r w:rsidR="0025036F" w:rsidRPr="0025036F">
              <w:rPr>
                <w:rStyle w:val="aa"/>
                <w:rFonts w:ascii="Times New Roman" w:eastAsia="Calibri" w:hAnsi="Times New Roman" w:cs="Times New Roman"/>
                <w:noProof/>
                <w:sz w:val="26"/>
                <w:szCs w:val="26"/>
                <w:lang w:eastAsia="ru-RU"/>
              </w:rPr>
              <w:t>61.06 – зона Японское море</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_Toc193730520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1" w:history="1">
            <w:r w:rsidR="0025036F" w:rsidRPr="0025036F">
              <w:rPr>
                <w:rStyle w:val="aa"/>
                <w:rFonts w:ascii="Times New Roman" w:eastAsia="Calibri" w:hAnsi="Times New Roman" w:cs="Times New Roman"/>
                <w:noProof/>
                <w:sz w:val="26"/>
                <w:szCs w:val="26"/>
                <w:lang w:eastAsia="ru-RU"/>
              </w:rPr>
              <w:t>61.06.2 – подзона Западно-Сахалинская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_Toc193730521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2" w:history="1">
            <w:r w:rsidR="0025036F" w:rsidRPr="0025036F">
              <w:rPr>
                <w:rStyle w:val="aa"/>
                <w:rFonts w:ascii="Times New Roman" w:eastAsia="Calibri" w:hAnsi="Times New Roman" w:cs="Times New Roman"/>
                <w:noProof/>
                <w:sz w:val="26"/>
                <w:szCs w:val="26"/>
                <w:lang w:eastAsia="ru-RU"/>
              </w:rPr>
              <w:t xml:space="preserve">Треска - </w:t>
            </w:r>
            <w:r w:rsidR="0025036F" w:rsidRPr="0025036F">
              <w:rPr>
                <w:rStyle w:val="aa"/>
                <w:rFonts w:ascii="Times New Roman" w:eastAsia="Calibri" w:hAnsi="Times New Roman" w:cs="Times New Roman"/>
                <w:i/>
                <w:noProof/>
                <w:sz w:val="26"/>
                <w:szCs w:val="26"/>
                <w:lang w:eastAsia="ru-RU"/>
              </w:rPr>
              <w:t>Gadus macrocephalus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_Toc193730522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3" w:history="1">
            <w:r w:rsidR="0025036F" w:rsidRPr="0025036F">
              <w:rPr>
                <w:rStyle w:val="aa"/>
                <w:rFonts w:ascii="Times New Roman" w:eastAsia="Calibri" w:hAnsi="Times New Roman" w:cs="Times New Roman"/>
                <w:noProof/>
                <w:sz w:val="26"/>
                <w:szCs w:val="26"/>
                <w:lang w:eastAsia="ru-RU"/>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_Toc193730523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4" w:history="1">
            <w:r w:rsidR="0025036F" w:rsidRPr="0025036F">
              <w:rPr>
                <w:rStyle w:val="aa"/>
                <w:rFonts w:ascii="Times New Roman" w:eastAsia="Calibri" w:hAnsi="Times New Roman" w:cs="Times New Roman"/>
                <w:noProof/>
                <w:sz w:val="26"/>
                <w:szCs w:val="26"/>
                <w:lang w:eastAsia="ru-RU"/>
              </w:rPr>
              <w:t xml:space="preserve">Камбалы дальневосточные - виды родов </w:t>
            </w:r>
            <w:r w:rsidR="0025036F" w:rsidRPr="0025036F">
              <w:rPr>
                <w:rStyle w:val="aa"/>
                <w:rFonts w:ascii="Times New Roman" w:eastAsia="Calibri" w:hAnsi="Times New Roman" w:cs="Times New Roman"/>
                <w:i/>
                <w:noProof/>
                <w:sz w:val="26"/>
                <w:szCs w:val="26"/>
                <w:lang w:eastAsia="ru-RU"/>
              </w:rPr>
              <w:t>Lepidopsetta, Clidoderma, Cleisthenes, Eopsetta, Hippoglossoides, Microstomus, Kareius, Glyptocephalus, Limanda, Pleuronectes, Platichthys, Acanthopsetta, Mysopsetta, Liopsetta</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_Toc193730524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9</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5" w:history="1">
            <w:r w:rsidR="0025036F" w:rsidRPr="0025036F">
              <w:rPr>
                <w:rStyle w:val="aa"/>
                <w:rFonts w:ascii="Times New Roman" w:eastAsia="Calibri" w:hAnsi="Times New Roman" w:cs="Times New Roman"/>
                <w:noProof/>
                <w:sz w:val="26"/>
                <w:szCs w:val="26"/>
                <w:lang w:eastAsia="ru-RU"/>
              </w:rPr>
              <w:t xml:space="preserve">61.03 </w:t>
            </w:r>
            <w:r w:rsidR="0025036F" w:rsidRPr="0025036F">
              <w:rPr>
                <w:rStyle w:val="aa"/>
                <w:rFonts w:ascii="Times New Roman" w:eastAsia="Calibri" w:hAnsi="Times New Roman" w:cs="Times New Roman"/>
                <w:noProof/>
                <w:sz w:val="26"/>
                <w:szCs w:val="26"/>
                <w:lang w:eastAsia="ru-RU"/>
              </w:rPr>
              <w:noBreakHyphen/>
              <w:t xml:space="preserve"> Зона Северо-Курильская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_Toc193730525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9</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6" w:history="1">
            <w:r w:rsidR="0025036F" w:rsidRPr="0025036F">
              <w:rPr>
                <w:rStyle w:val="aa"/>
                <w:rFonts w:ascii="Times New Roman" w:eastAsia="Calibri" w:hAnsi="Times New Roman" w:cs="Times New Roman"/>
                <w:noProof/>
                <w:sz w:val="26"/>
                <w:szCs w:val="26"/>
                <w:lang w:eastAsia="ru-RU"/>
              </w:rPr>
              <w:t xml:space="preserve">Камбалы дальневосточные - виды родов </w:t>
            </w:r>
            <w:r w:rsidR="0025036F" w:rsidRPr="0025036F">
              <w:rPr>
                <w:rStyle w:val="aa"/>
                <w:rFonts w:ascii="Times New Roman" w:eastAsia="Calibri" w:hAnsi="Times New Roman" w:cs="Times New Roman"/>
                <w:i/>
                <w:noProof/>
                <w:sz w:val="26"/>
                <w:szCs w:val="26"/>
                <w:lang w:eastAsia="ru-RU"/>
              </w:rPr>
              <w:t>Lepidopsetta, Clidoderma, Cleisthenes, Eopsetta, Hippoglossoides, Microstomus, Kareius, Glyptocephalus, Limanda, Pleuronectes, Platichthys, Acanthopsetta, Mysopsetta, Liopsetta</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_Toc193730526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10</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7" w:history="1">
            <w:r w:rsidR="0025036F" w:rsidRPr="0025036F">
              <w:rPr>
                <w:rStyle w:val="aa"/>
                <w:rFonts w:ascii="Times New Roman" w:eastAsia="Calibri" w:hAnsi="Times New Roman" w:cs="Times New Roman"/>
                <w:noProof/>
                <w:sz w:val="26"/>
                <w:szCs w:val="26"/>
                <w:lang w:eastAsia="ru-RU"/>
              </w:rPr>
              <w:t xml:space="preserve">61.04 </w:t>
            </w:r>
            <w:r w:rsidR="0025036F" w:rsidRPr="0025036F">
              <w:rPr>
                <w:rStyle w:val="aa"/>
                <w:rFonts w:ascii="Times New Roman" w:eastAsia="Calibri" w:hAnsi="Times New Roman" w:cs="Times New Roman"/>
                <w:noProof/>
                <w:sz w:val="26"/>
                <w:szCs w:val="26"/>
                <w:lang w:eastAsia="ru-RU"/>
              </w:rPr>
              <w:noBreakHyphen/>
              <w:t xml:space="preserve">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_Toc193730527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10</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8" w:history="1">
            <w:r w:rsidR="0025036F" w:rsidRPr="0025036F">
              <w:rPr>
                <w:rStyle w:val="aa"/>
                <w:rFonts w:ascii="Times New Roman" w:eastAsia="Calibri" w:hAnsi="Times New Roman" w:cs="Times New Roman"/>
                <w:noProof/>
                <w:sz w:val="26"/>
                <w:szCs w:val="26"/>
                <w:lang w:eastAsia="ru-RU"/>
              </w:rPr>
              <w:t xml:space="preserve">Камбалы дальневосточные - виды родов </w:t>
            </w:r>
            <w:r w:rsidR="0025036F" w:rsidRPr="0025036F">
              <w:rPr>
                <w:rStyle w:val="aa"/>
                <w:rFonts w:ascii="Times New Roman" w:eastAsia="Calibri" w:hAnsi="Times New Roman" w:cs="Times New Roman"/>
                <w:i/>
                <w:noProof/>
                <w:sz w:val="26"/>
                <w:szCs w:val="26"/>
                <w:lang w:eastAsia="ru-RU"/>
              </w:rPr>
              <w:t>Lepidopsetta, Clidoderma, Cleisthenes, Eopsetta, Hippoglossoides, Microstomus, Kareius, Glyptocephalus, Limanda, Pleuronectes, Platichthys, Acanthopsetta, Mysopsetta, Liopsetta</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_Toc193730528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11</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29" w:history="1">
            <w:r w:rsidR="0025036F" w:rsidRPr="0025036F">
              <w:rPr>
                <w:rStyle w:val="aa"/>
                <w:rFonts w:ascii="Times New Roman" w:eastAsia="Calibri" w:hAnsi="Times New Roman" w:cs="Times New Roman"/>
                <w:noProof/>
                <w:sz w:val="26"/>
                <w:szCs w:val="26"/>
                <w:lang w:eastAsia="ru-RU"/>
              </w:rPr>
              <w:t>61.05.3 – Восточно-Сахалинская подзона</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_Toc193730529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11</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0" w:history="1">
            <w:r w:rsidR="0025036F" w:rsidRPr="0025036F">
              <w:rPr>
                <w:rStyle w:val="aa"/>
                <w:rFonts w:ascii="Times New Roman" w:eastAsia="Calibri" w:hAnsi="Times New Roman" w:cs="Times New Roman"/>
                <w:noProof/>
                <w:sz w:val="26"/>
                <w:szCs w:val="26"/>
                <w:lang w:eastAsia="ru-RU"/>
              </w:rPr>
              <w:t xml:space="preserve">Камбалы дальневосточные - виды родов </w:t>
            </w:r>
            <w:r w:rsidR="0025036F" w:rsidRPr="0025036F">
              <w:rPr>
                <w:rStyle w:val="aa"/>
                <w:rFonts w:ascii="Times New Roman" w:eastAsia="Calibri" w:hAnsi="Times New Roman" w:cs="Times New Roman"/>
                <w:i/>
                <w:noProof/>
                <w:sz w:val="26"/>
                <w:szCs w:val="26"/>
                <w:lang w:eastAsia="ru-RU"/>
              </w:rPr>
              <w:t>Lepidopsetta, Cleisthenes, Hippoglossoides, Glyptocephalus, Limanda, Pleuronectes, Platichthys, Acanthopsetta, Mysopsetta</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_Toc193730530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11</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1" w:history="1">
            <w:r w:rsidR="0025036F" w:rsidRPr="0025036F">
              <w:rPr>
                <w:rStyle w:val="aa"/>
                <w:rFonts w:ascii="Times New Roman" w:eastAsia="Calibri" w:hAnsi="Times New Roman" w:cs="Times New Roman"/>
                <w:noProof/>
                <w:sz w:val="26"/>
                <w:szCs w:val="26"/>
                <w:lang w:eastAsia="ru-RU"/>
              </w:rPr>
              <w:t>61.06.2 – Западно-Сахалинская подзона</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_Toc193730531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11</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2" w:history="1">
            <w:r w:rsidR="0025036F" w:rsidRPr="0025036F">
              <w:rPr>
                <w:rStyle w:val="aa"/>
                <w:rFonts w:ascii="Times New Roman" w:hAnsi="Times New Roman" w:cs="Times New Roman"/>
                <w:noProof/>
                <w:sz w:val="26"/>
                <w:szCs w:val="26"/>
              </w:rPr>
              <w:t xml:space="preserve">Палтусы - виды родов </w:t>
            </w:r>
            <w:r w:rsidR="0025036F" w:rsidRPr="0025036F">
              <w:rPr>
                <w:rStyle w:val="aa"/>
                <w:rFonts w:ascii="Times New Roman" w:hAnsi="Times New Roman" w:cs="Times New Roman"/>
                <w:i/>
                <w:noProof/>
                <w:sz w:val="26"/>
                <w:szCs w:val="26"/>
              </w:rPr>
              <w:t>Hippoglossus, Reinhardtius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_Toc193730532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12</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3" w:history="1">
            <w:r w:rsidR="0025036F" w:rsidRPr="0025036F">
              <w:rPr>
                <w:rStyle w:val="aa"/>
                <w:rFonts w:ascii="Times New Roman" w:hAnsi="Times New Roman" w:cs="Times New Roman"/>
                <w:noProof/>
                <w:sz w:val="26"/>
                <w:szCs w:val="26"/>
              </w:rPr>
              <w:t>61.03 – зона Северо-Курильская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_Toc193730533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12</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4" w:history="1">
            <w:r w:rsidR="0025036F" w:rsidRPr="0025036F">
              <w:rPr>
                <w:rStyle w:val="aa"/>
                <w:rFonts w:ascii="Times New Roman" w:hAnsi="Times New Roman" w:cs="Times New Roman"/>
                <w:noProof/>
                <w:sz w:val="26"/>
                <w:szCs w:val="26"/>
              </w:rPr>
              <w:t xml:space="preserve">Палтусы - виды родов </w:t>
            </w:r>
            <w:r w:rsidR="0025036F" w:rsidRPr="0025036F">
              <w:rPr>
                <w:rStyle w:val="aa"/>
                <w:rFonts w:ascii="Times New Roman" w:hAnsi="Times New Roman" w:cs="Times New Roman"/>
                <w:i/>
                <w:noProof/>
                <w:sz w:val="26"/>
                <w:szCs w:val="26"/>
              </w:rPr>
              <w:t>Hippoglossus, Reinhardtius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_Toc193730534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13</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5" w:history="1">
            <w:r w:rsidR="0025036F" w:rsidRPr="0025036F">
              <w:rPr>
                <w:rStyle w:val="aa"/>
                <w:rFonts w:ascii="Times New Roman" w:hAnsi="Times New Roman" w:cs="Times New Roman"/>
                <w:noProof/>
                <w:sz w:val="26"/>
                <w:szCs w:val="26"/>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_Toc193730535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13</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6" w:history="1">
            <w:r w:rsidR="0025036F" w:rsidRPr="0025036F">
              <w:rPr>
                <w:rStyle w:val="aa"/>
                <w:rFonts w:ascii="Times New Roman" w:hAnsi="Times New Roman" w:cs="Times New Roman"/>
                <w:noProof/>
                <w:sz w:val="26"/>
                <w:szCs w:val="26"/>
              </w:rPr>
              <w:t xml:space="preserve">Палтусы - виды родов </w:t>
            </w:r>
            <w:r w:rsidR="0025036F" w:rsidRPr="0025036F">
              <w:rPr>
                <w:rStyle w:val="aa"/>
                <w:rFonts w:ascii="Times New Roman" w:hAnsi="Times New Roman" w:cs="Times New Roman"/>
                <w:i/>
                <w:noProof/>
                <w:sz w:val="26"/>
                <w:szCs w:val="26"/>
              </w:rPr>
              <w:t>Hippoglossus, Reinhardtius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_Toc193730536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7" w:history="1">
            <w:r w:rsidR="0025036F" w:rsidRPr="0025036F">
              <w:rPr>
                <w:rStyle w:val="aa"/>
                <w:rFonts w:ascii="Times New Roman" w:hAnsi="Times New Roman" w:cs="Times New Roman"/>
                <w:bCs/>
                <w:noProof/>
                <w:sz w:val="26"/>
                <w:szCs w:val="26"/>
                <w:lang w:eastAsia="ru-RU"/>
              </w:rPr>
              <w:t>61.05.3 – Восточно-Сахалинская подзона</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_Toc193730537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8" w:history="1">
            <w:r w:rsidR="0025036F" w:rsidRPr="0025036F">
              <w:rPr>
                <w:rStyle w:val="aa"/>
                <w:rFonts w:ascii="Times New Roman" w:hAnsi="Times New Roman" w:cs="Times New Roman"/>
                <w:noProof/>
                <w:sz w:val="26"/>
                <w:szCs w:val="26"/>
              </w:rPr>
              <w:t xml:space="preserve">Окунь морской – виды рода </w:t>
            </w:r>
            <w:r w:rsidR="0025036F" w:rsidRPr="0025036F">
              <w:rPr>
                <w:rStyle w:val="aa"/>
                <w:rFonts w:ascii="Times New Roman" w:hAnsi="Times New Roman" w:cs="Times New Roman"/>
                <w:i/>
                <w:noProof/>
                <w:sz w:val="26"/>
                <w:szCs w:val="26"/>
              </w:rPr>
              <w:t>Sebastes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_Toc193730538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39" w:history="1">
            <w:r w:rsidR="0025036F" w:rsidRPr="0025036F">
              <w:rPr>
                <w:rStyle w:val="aa"/>
                <w:rFonts w:ascii="Times New Roman" w:hAnsi="Times New Roman" w:cs="Times New Roman"/>
                <w:noProof/>
                <w:sz w:val="26"/>
                <w:szCs w:val="26"/>
              </w:rPr>
              <w:t>61.03 – зона Северо-Курильская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_Toc193730539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0" w:history="1">
            <w:r w:rsidR="0025036F" w:rsidRPr="0025036F">
              <w:rPr>
                <w:rStyle w:val="aa"/>
                <w:rFonts w:ascii="Times New Roman" w:hAnsi="Times New Roman" w:cs="Times New Roman"/>
                <w:noProof/>
                <w:sz w:val="26"/>
                <w:szCs w:val="26"/>
              </w:rPr>
              <w:t xml:space="preserve">Окунь морской - виды рода </w:t>
            </w:r>
            <w:r w:rsidR="0025036F" w:rsidRPr="0025036F">
              <w:rPr>
                <w:rStyle w:val="aa"/>
                <w:rFonts w:ascii="Times New Roman" w:hAnsi="Times New Roman" w:cs="Times New Roman"/>
                <w:i/>
                <w:noProof/>
                <w:sz w:val="26"/>
                <w:szCs w:val="26"/>
              </w:rPr>
              <w:t>Sebastes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_Toc193730540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19</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1" w:history="1">
            <w:r w:rsidR="0025036F" w:rsidRPr="0025036F">
              <w:rPr>
                <w:rStyle w:val="aa"/>
                <w:rFonts w:ascii="Times New Roman" w:hAnsi="Times New Roman" w:cs="Times New Roman"/>
                <w:noProof/>
                <w:sz w:val="26"/>
                <w:szCs w:val="26"/>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_Toc193730541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19</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2" w:history="1">
            <w:r w:rsidR="0025036F" w:rsidRPr="0025036F">
              <w:rPr>
                <w:rStyle w:val="aa"/>
                <w:rFonts w:ascii="Times New Roman" w:hAnsi="Times New Roman" w:cs="Times New Roman"/>
                <w:noProof/>
                <w:sz w:val="26"/>
                <w:szCs w:val="26"/>
              </w:rPr>
              <w:t xml:space="preserve">Терпуги - виды рода </w:t>
            </w:r>
            <w:r w:rsidR="0025036F" w:rsidRPr="0025036F">
              <w:rPr>
                <w:rStyle w:val="aa"/>
                <w:rFonts w:ascii="Times New Roman" w:hAnsi="Times New Roman" w:cs="Times New Roman"/>
                <w:i/>
                <w:noProof/>
                <w:sz w:val="26"/>
                <w:szCs w:val="26"/>
              </w:rPr>
              <w:t>Pleurogrammus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_Toc193730542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19</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3" w:history="1">
            <w:r w:rsidR="0025036F" w:rsidRPr="0025036F">
              <w:rPr>
                <w:rStyle w:val="aa"/>
                <w:rFonts w:ascii="Times New Roman" w:hAnsi="Times New Roman" w:cs="Times New Roman"/>
                <w:noProof/>
                <w:sz w:val="26"/>
                <w:szCs w:val="26"/>
              </w:rPr>
              <w:t>61.03 – зона Северо-Курильская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_Toc193730543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19</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4" w:history="1">
            <w:r w:rsidR="0025036F" w:rsidRPr="0025036F">
              <w:rPr>
                <w:rStyle w:val="aa"/>
                <w:rFonts w:ascii="Times New Roman" w:hAnsi="Times New Roman" w:cs="Times New Roman"/>
                <w:noProof/>
                <w:sz w:val="26"/>
                <w:szCs w:val="26"/>
              </w:rPr>
              <w:t xml:space="preserve">Терпуги - виды рода </w:t>
            </w:r>
            <w:r w:rsidR="0025036F" w:rsidRPr="0025036F">
              <w:rPr>
                <w:rStyle w:val="aa"/>
                <w:rFonts w:ascii="Times New Roman" w:hAnsi="Times New Roman" w:cs="Times New Roman"/>
                <w:i/>
                <w:noProof/>
                <w:sz w:val="26"/>
                <w:szCs w:val="26"/>
              </w:rPr>
              <w:t>Pleurogrammus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_Toc193730544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21</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5" w:history="1">
            <w:r w:rsidR="0025036F" w:rsidRPr="0025036F">
              <w:rPr>
                <w:rStyle w:val="aa"/>
                <w:rFonts w:ascii="Times New Roman" w:hAnsi="Times New Roman" w:cs="Times New Roman"/>
                <w:noProof/>
                <w:sz w:val="26"/>
                <w:szCs w:val="26"/>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_Toc193730545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21</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6" w:history="1">
            <w:r w:rsidR="0025036F" w:rsidRPr="0025036F">
              <w:rPr>
                <w:rStyle w:val="aa"/>
                <w:rFonts w:ascii="Times New Roman" w:hAnsi="Times New Roman" w:cs="Times New Roman"/>
                <w:noProof/>
                <w:sz w:val="26"/>
                <w:szCs w:val="26"/>
              </w:rPr>
              <w:t xml:space="preserve">Шипощеки - виды рода </w:t>
            </w:r>
            <w:r w:rsidR="0025036F" w:rsidRPr="0025036F">
              <w:rPr>
                <w:rStyle w:val="aa"/>
                <w:rFonts w:ascii="Times New Roman" w:hAnsi="Times New Roman" w:cs="Times New Roman"/>
                <w:i/>
                <w:noProof/>
                <w:sz w:val="26"/>
                <w:szCs w:val="26"/>
              </w:rPr>
              <w:t>Sebastolobus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_Toc193730546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22</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7" w:history="1">
            <w:r w:rsidR="0025036F" w:rsidRPr="0025036F">
              <w:rPr>
                <w:rStyle w:val="aa"/>
                <w:rFonts w:ascii="Times New Roman" w:hAnsi="Times New Roman" w:cs="Times New Roman"/>
                <w:noProof/>
                <w:sz w:val="26"/>
                <w:szCs w:val="26"/>
              </w:rPr>
              <w:t>61.03 – зона Северо-Курильская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_Toc193730547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22</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8" w:history="1">
            <w:r w:rsidR="0025036F" w:rsidRPr="0025036F">
              <w:rPr>
                <w:rStyle w:val="aa"/>
                <w:rFonts w:ascii="Times New Roman" w:hAnsi="Times New Roman" w:cs="Times New Roman"/>
                <w:noProof/>
                <w:sz w:val="26"/>
                <w:szCs w:val="26"/>
              </w:rPr>
              <w:t xml:space="preserve">Шипощеки - виды рода </w:t>
            </w:r>
            <w:r w:rsidR="0025036F" w:rsidRPr="0025036F">
              <w:rPr>
                <w:rStyle w:val="aa"/>
                <w:rFonts w:ascii="Times New Roman" w:hAnsi="Times New Roman" w:cs="Times New Roman"/>
                <w:i/>
                <w:noProof/>
                <w:sz w:val="26"/>
                <w:szCs w:val="26"/>
              </w:rPr>
              <w:t>Sebastolobus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_Toc193730548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23</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49" w:history="1">
            <w:r w:rsidR="0025036F" w:rsidRPr="0025036F">
              <w:rPr>
                <w:rStyle w:val="aa"/>
                <w:rFonts w:ascii="Times New Roman" w:hAnsi="Times New Roman" w:cs="Times New Roman"/>
                <w:noProof/>
                <w:sz w:val="26"/>
                <w:szCs w:val="26"/>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_Toc193730549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23</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0" w:history="1">
            <w:r w:rsidR="0025036F" w:rsidRPr="0025036F">
              <w:rPr>
                <w:rStyle w:val="aa"/>
                <w:rFonts w:ascii="Times New Roman" w:hAnsi="Times New Roman" w:cs="Times New Roman"/>
                <w:noProof/>
                <w:sz w:val="26"/>
                <w:szCs w:val="26"/>
              </w:rPr>
              <w:t xml:space="preserve">Шипощеки – виды рода </w:t>
            </w:r>
            <w:r w:rsidR="0025036F" w:rsidRPr="0025036F">
              <w:rPr>
                <w:rStyle w:val="aa"/>
                <w:rFonts w:ascii="Times New Roman" w:hAnsi="Times New Roman" w:cs="Times New Roman"/>
                <w:i/>
                <w:noProof/>
                <w:sz w:val="26"/>
                <w:szCs w:val="26"/>
              </w:rPr>
              <w:t>Sebastolobus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_Toc193730550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1" w:history="1">
            <w:r w:rsidR="0025036F" w:rsidRPr="0025036F">
              <w:rPr>
                <w:rStyle w:val="aa"/>
                <w:rFonts w:ascii="Times New Roman" w:hAnsi="Times New Roman" w:cs="Times New Roman"/>
                <w:noProof/>
                <w:sz w:val="26"/>
                <w:szCs w:val="26"/>
              </w:rPr>
              <w:t>61.05 – зона Охотское море</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_Toc193730551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2" w:history="1">
            <w:r w:rsidR="0025036F" w:rsidRPr="0025036F">
              <w:rPr>
                <w:rStyle w:val="aa"/>
                <w:rFonts w:ascii="Times New Roman" w:hAnsi="Times New Roman" w:cs="Times New Roman"/>
                <w:noProof/>
                <w:sz w:val="26"/>
                <w:szCs w:val="26"/>
              </w:rPr>
              <w:t>61.05.3 – подзона Восточно-Сахалинская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_Toc193730552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3" w:history="1">
            <w:r w:rsidR="0025036F" w:rsidRPr="0025036F">
              <w:rPr>
                <w:rStyle w:val="aa"/>
                <w:rFonts w:ascii="Times New Roman" w:hAnsi="Times New Roman" w:cs="Times New Roman"/>
                <w:noProof/>
                <w:sz w:val="26"/>
                <w:szCs w:val="26"/>
              </w:rPr>
              <w:t xml:space="preserve">Навага </w:t>
            </w:r>
            <w:r w:rsidR="0025036F" w:rsidRPr="0025036F">
              <w:rPr>
                <w:rStyle w:val="aa"/>
                <w:rFonts w:ascii="Times New Roman" w:hAnsi="Times New Roman" w:cs="Times New Roman"/>
                <w:i/>
                <w:noProof/>
                <w:sz w:val="26"/>
                <w:szCs w:val="26"/>
              </w:rPr>
              <w:t>Eleginus gracilis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_Toc193730553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4" w:history="1">
            <w:r w:rsidR="0025036F" w:rsidRPr="0025036F">
              <w:rPr>
                <w:rStyle w:val="aa"/>
                <w:rFonts w:ascii="Times New Roman" w:hAnsi="Times New Roman" w:cs="Times New Roman"/>
                <w:noProof/>
                <w:sz w:val="26"/>
                <w:szCs w:val="26"/>
              </w:rPr>
              <w:t>61.05 – зона Охотское море</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_Toc193730554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5" w:history="1">
            <w:r w:rsidR="0025036F" w:rsidRPr="0025036F">
              <w:rPr>
                <w:rStyle w:val="aa"/>
                <w:rFonts w:ascii="Times New Roman" w:hAnsi="Times New Roman" w:cs="Times New Roman"/>
                <w:noProof/>
                <w:sz w:val="26"/>
                <w:szCs w:val="26"/>
              </w:rPr>
              <w:t>61.05.3 – подзона Восточно-Сахалинская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_Toc193730555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24</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6" w:history="1">
            <w:r w:rsidR="0025036F" w:rsidRPr="0025036F">
              <w:rPr>
                <w:rStyle w:val="aa"/>
                <w:rFonts w:ascii="Times New Roman" w:hAnsi="Times New Roman" w:cs="Times New Roman"/>
                <w:noProof/>
                <w:sz w:val="26"/>
                <w:szCs w:val="26"/>
              </w:rPr>
              <w:t xml:space="preserve">Навага - </w:t>
            </w:r>
            <w:r w:rsidR="0025036F" w:rsidRPr="0025036F">
              <w:rPr>
                <w:rStyle w:val="aa"/>
                <w:rFonts w:ascii="Times New Roman" w:hAnsi="Times New Roman" w:cs="Times New Roman"/>
                <w:i/>
                <w:noProof/>
                <w:sz w:val="26"/>
                <w:szCs w:val="26"/>
              </w:rPr>
              <w:t>Eleginus gracilis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_Toc193730556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26</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7" w:history="1">
            <w:r w:rsidR="0025036F" w:rsidRPr="0025036F">
              <w:rPr>
                <w:rStyle w:val="aa"/>
                <w:rFonts w:ascii="Times New Roman" w:hAnsi="Times New Roman" w:cs="Times New Roman"/>
                <w:noProof/>
                <w:sz w:val="26"/>
                <w:szCs w:val="26"/>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_Toc193730557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26</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8" w:history="1">
            <w:r w:rsidR="0025036F" w:rsidRPr="0025036F">
              <w:rPr>
                <w:rStyle w:val="aa"/>
                <w:rFonts w:ascii="Times New Roman" w:hAnsi="Times New Roman" w:cs="Times New Roman"/>
                <w:noProof/>
                <w:sz w:val="26"/>
                <w:szCs w:val="26"/>
              </w:rPr>
              <w:t xml:space="preserve">Сельдь тихоокеанская - </w:t>
            </w:r>
            <w:r w:rsidR="0025036F" w:rsidRPr="0025036F">
              <w:rPr>
                <w:rStyle w:val="aa"/>
                <w:rFonts w:ascii="Times New Roman" w:hAnsi="Times New Roman" w:cs="Times New Roman"/>
                <w:i/>
                <w:noProof/>
                <w:sz w:val="26"/>
                <w:szCs w:val="26"/>
              </w:rPr>
              <w:t>Clupea pallasii</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_Toc193730558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26</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59" w:history="1">
            <w:r w:rsidR="0025036F" w:rsidRPr="0025036F">
              <w:rPr>
                <w:rStyle w:val="aa"/>
                <w:rFonts w:ascii="Times New Roman" w:hAnsi="Times New Roman" w:cs="Times New Roman"/>
                <w:noProof/>
                <w:sz w:val="26"/>
                <w:szCs w:val="26"/>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_Toc193730559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26</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0" w:history="1">
            <w:r w:rsidR="0025036F" w:rsidRPr="0025036F">
              <w:rPr>
                <w:rStyle w:val="aa"/>
                <w:rFonts w:ascii="Times New Roman" w:hAnsi="Times New Roman" w:cs="Times New Roman"/>
                <w:noProof/>
                <w:sz w:val="26"/>
                <w:szCs w:val="26"/>
              </w:rPr>
              <w:t xml:space="preserve">Сельдь тихоокеанская - </w:t>
            </w:r>
            <w:r w:rsidR="0025036F" w:rsidRPr="0025036F">
              <w:rPr>
                <w:rStyle w:val="aa"/>
                <w:rFonts w:ascii="Times New Roman" w:hAnsi="Times New Roman" w:cs="Times New Roman"/>
                <w:i/>
                <w:noProof/>
                <w:sz w:val="26"/>
                <w:szCs w:val="26"/>
              </w:rPr>
              <w:t>Clupea pallasii</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_Toc193730560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27</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1" w:history="1">
            <w:r w:rsidR="0025036F" w:rsidRPr="0025036F">
              <w:rPr>
                <w:rStyle w:val="aa"/>
                <w:rFonts w:ascii="Times New Roman" w:hAnsi="Times New Roman" w:cs="Times New Roman"/>
                <w:noProof/>
                <w:sz w:val="26"/>
                <w:szCs w:val="26"/>
              </w:rPr>
              <w:t>61.06 – зона Японское море</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_Toc193730561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27</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2" w:history="1">
            <w:r w:rsidR="0025036F" w:rsidRPr="0025036F">
              <w:rPr>
                <w:rStyle w:val="aa"/>
                <w:rFonts w:ascii="Times New Roman" w:hAnsi="Times New Roman" w:cs="Times New Roman"/>
                <w:noProof/>
                <w:sz w:val="26"/>
                <w:szCs w:val="26"/>
              </w:rPr>
              <w:t>61.06.2 – подзона Западно-Сахалинская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_Toc193730562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27</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3" w:history="1">
            <w:r w:rsidR="0025036F" w:rsidRPr="0025036F">
              <w:rPr>
                <w:rStyle w:val="aa"/>
                <w:rFonts w:ascii="Times New Roman" w:eastAsia="Times New Roman" w:hAnsi="Times New Roman" w:cs="Times New Roman"/>
                <w:b/>
                <w:i/>
                <w:noProof/>
                <w:sz w:val="26"/>
                <w:szCs w:val="26"/>
                <w:lang w:eastAsia="ru-RU"/>
              </w:rPr>
              <w:t>Сахалино-хоккайдская популяция сельди (юго-западный Сахалин)</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_Toc193730563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27</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4" w:history="1">
            <w:r w:rsidR="0025036F" w:rsidRPr="0025036F">
              <w:rPr>
                <w:rStyle w:val="aa"/>
                <w:rFonts w:ascii="Times New Roman" w:hAnsi="Times New Roman" w:cs="Times New Roman"/>
                <w:noProof/>
                <w:sz w:val="26"/>
                <w:szCs w:val="26"/>
              </w:rPr>
              <w:t xml:space="preserve">Макрурусы - виды родов </w:t>
            </w:r>
            <w:r w:rsidR="0025036F" w:rsidRPr="0025036F">
              <w:rPr>
                <w:rStyle w:val="aa"/>
                <w:rFonts w:ascii="Times New Roman" w:hAnsi="Times New Roman" w:cs="Times New Roman"/>
                <w:i/>
                <w:noProof/>
                <w:sz w:val="26"/>
                <w:szCs w:val="26"/>
              </w:rPr>
              <w:t>Macrourus, Coryphaenoides, Nematonurus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_Toc193730564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5" w:history="1">
            <w:r w:rsidR="0025036F" w:rsidRPr="0025036F">
              <w:rPr>
                <w:rStyle w:val="aa"/>
                <w:rFonts w:ascii="Times New Roman" w:hAnsi="Times New Roman" w:cs="Times New Roman"/>
                <w:noProof/>
                <w:sz w:val="26"/>
                <w:szCs w:val="26"/>
              </w:rPr>
              <w:t>61.03 – зона Северо-Курильская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_Toc193730565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28</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6" w:history="1">
            <w:r w:rsidR="0025036F" w:rsidRPr="0025036F">
              <w:rPr>
                <w:rStyle w:val="aa"/>
                <w:rFonts w:ascii="Times New Roman" w:hAnsi="Times New Roman" w:cs="Times New Roman"/>
                <w:noProof/>
                <w:sz w:val="26"/>
                <w:szCs w:val="26"/>
              </w:rPr>
              <w:t xml:space="preserve">Макрурусы - виды родов </w:t>
            </w:r>
            <w:r w:rsidR="0025036F" w:rsidRPr="0025036F">
              <w:rPr>
                <w:rStyle w:val="aa"/>
                <w:rFonts w:ascii="Times New Roman" w:hAnsi="Times New Roman" w:cs="Times New Roman"/>
                <w:i/>
                <w:noProof/>
                <w:sz w:val="26"/>
                <w:szCs w:val="26"/>
              </w:rPr>
              <w:t>Macrourus, Coryphaenoides, Nematonurus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_Toc193730566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30</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7" w:history="1">
            <w:r w:rsidR="0025036F" w:rsidRPr="0025036F">
              <w:rPr>
                <w:rStyle w:val="aa"/>
                <w:rFonts w:ascii="Times New Roman" w:hAnsi="Times New Roman" w:cs="Times New Roman"/>
                <w:noProof/>
                <w:sz w:val="26"/>
                <w:szCs w:val="26"/>
              </w:rPr>
              <w:t>61.04 – зона Южно-Курильская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_Toc193730567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30</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8" w:history="1">
            <w:r w:rsidR="0025036F" w:rsidRPr="0025036F">
              <w:rPr>
                <w:rStyle w:val="aa"/>
                <w:rFonts w:ascii="Times New Roman" w:hAnsi="Times New Roman" w:cs="Times New Roman"/>
                <w:noProof/>
                <w:sz w:val="26"/>
                <w:szCs w:val="26"/>
              </w:rPr>
              <w:t xml:space="preserve">Макрурусы - виды родов </w:t>
            </w:r>
            <w:r w:rsidR="0025036F" w:rsidRPr="0025036F">
              <w:rPr>
                <w:rStyle w:val="aa"/>
                <w:rFonts w:ascii="Times New Roman" w:hAnsi="Times New Roman" w:cs="Times New Roman"/>
                <w:i/>
                <w:noProof/>
                <w:sz w:val="26"/>
                <w:szCs w:val="26"/>
              </w:rPr>
              <w:t>Macrourus, Coryphaenoides, Nematonurus</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_Toc193730568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32</w:t>
            </w:r>
            <w:r w:rsidR="0025036F" w:rsidRPr="0025036F">
              <w:rPr>
                <w:rFonts w:ascii="Times New Roman" w:hAnsi="Times New Roman" w:cs="Times New Roman"/>
                <w:noProof/>
                <w:webHidden/>
                <w:sz w:val="26"/>
                <w:szCs w:val="26"/>
              </w:rPr>
              <w:fldChar w:fldCharType="end"/>
            </w:r>
          </w:hyperlink>
        </w:p>
        <w:p w:rsidR="0025036F" w:rsidRPr="0025036F" w:rsidRDefault="00C00287" w:rsidP="0025036F">
          <w:pPr>
            <w:pStyle w:val="12"/>
            <w:tabs>
              <w:tab w:val="right" w:leader="dot" w:pos="9345"/>
            </w:tabs>
            <w:spacing w:line="240" w:lineRule="auto"/>
            <w:rPr>
              <w:rFonts w:ascii="Times New Roman" w:eastAsiaTheme="minorEastAsia" w:hAnsi="Times New Roman" w:cs="Times New Roman"/>
              <w:noProof/>
              <w:sz w:val="26"/>
              <w:szCs w:val="26"/>
              <w:lang w:eastAsia="ru-RU"/>
            </w:rPr>
          </w:pPr>
          <w:hyperlink w:anchor="_Toc193730569" w:history="1">
            <w:r w:rsidR="0025036F" w:rsidRPr="0025036F">
              <w:rPr>
                <w:rStyle w:val="aa"/>
                <w:rFonts w:ascii="Times New Roman" w:hAnsi="Times New Roman" w:cs="Times New Roman"/>
                <w:noProof/>
                <w:sz w:val="26"/>
                <w:szCs w:val="26"/>
              </w:rPr>
              <w:t>61.05.3 – подзона Восточно-Сахалинская</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_Toc193730569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32</w:t>
            </w:r>
            <w:r w:rsidR="0025036F" w:rsidRPr="0025036F">
              <w:rPr>
                <w:rFonts w:ascii="Times New Roman" w:hAnsi="Times New Roman" w:cs="Times New Roman"/>
                <w:noProof/>
                <w:webHidden/>
                <w:sz w:val="26"/>
                <w:szCs w:val="26"/>
              </w:rPr>
              <w:fldChar w:fldCharType="end"/>
            </w:r>
          </w:hyperlink>
        </w:p>
        <w:p w:rsidR="0025036F" w:rsidRDefault="00C00287" w:rsidP="0025036F">
          <w:pPr>
            <w:pStyle w:val="12"/>
            <w:tabs>
              <w:tab w:val="right" w:leader="dot" w:pos="9345"/>
            </w:tabs>
            <w:spacing w:line="240" w:lineRule="auto"/>
            <w:rPr>
              <w:rFonts w:eastAsiaTheme="minorEastAsia"/>
              <w:noProof/>
              <w:lang w:eastAsia="ru-RU"/>
            </w:rPr>
          </w:pPr>
          <w:hyperlink w:anchor="_Toc193730570" w:history="1">
            <w:r w:rsidR="0025036F" w:rsidRPr="0025036F">
              <w:rPr>
                <w:rStyle w:val="aa"/>
                <w:rFonts w:ascii="Times New Roman" w:hAnsi="Times New Roman" w:cs="Times New Roman"/>
                <w:noProof/>
                <w:sz w:val="26"/>
                <w:szCs w:val="26"/>
              </w:rPr>
              <w:t>Материалы оценки воздействия на окружающую среду</w:t>
            </w:r>
            <w:r w:rsidR="0025036F" w:rsidRPr="0025036F">
              <w:rPr>
                <w:rFonts w:ascii="Times New Roman" w:hAnsi="Times New Roman" w:cs="Times New Roman"/>
                <w:noProof/>
                <w:webHidden/>
                <w:sz w:val="26"/>
                <w:szCs w:val="26"/>
              </w:rPr>
              <w:tab/>
            </w:r>
            <w:r w:rsidR="0025036F" w:rsidRPr="0025036F">
              <w:rPr>
                <w:rFonts w:ascii="Times New Roman" w:hAnsi="Times New Roman" w:cs="Times New Roman"/>
                <w:noProof/>
                <w:webHidden/>
                <w:sz w:val="26"/>
                <w:szCs w:val="26"/>
              </w:rPr>
              <w:fldChar w:fldCharType="begin"/>
            </w:r>
            <w:r w:rsidR="0025036F" w:rsidRPr="0025036F">
              <w:rPr>
                <w:rFonts w:ascii="Times New Roman" w:hAnsi="Times New Roman" w:cs="Times New Roman"/>
                <w:noProof/>
                <w:webHidden/>
                <w:sz w:val="26"/>
                <w:szCs w:val="26"/>
              </w:rPr>
              <w:instrText xml:space="preserve"> PAGEREF _Toc193730570 \h </w:instrText>
            </w:r>
            <w:r w:rsidR="0025036F" w:rsidRPr="0025036F">
              <w:rPr>
                <w:rFonts w:ascii="Times New Roman" w:hAnsi="Times New Roman" w:cs="Times New Roman"/>
                <w:noProof/>
                <w:webHidden/>
                <w:sz w:val="26"/>
                <w:szCs w:val="26"/>
              </w:rPr>
            </w:r>
            <w:r w:rsidR="0025036F" w:rsidRPr="0025036F">
              <w:rPr>
                <w:rFonts w:ascii="Times New Roman" w:hAnsi="Times New Roman" w:cs="Times New Roman"/>
                <w:noProof/>
                <w:webHidden/>
                <w:sz w:val="26"/>
                <w:szCs w:val="26"/>
              </w:rPr>
              <w:fldChar w:fldCharType="separate"/>
            </w:r>
            <w:r w:rsidR="0025036F">
              <w:rPr>
                <w:rFonts w:ascii="Times New Roman" w:hAnsi="Times New Roman" w:cs="Times New Roman"/>
                <w:noProof/>
                <w:webHidden/>
                <w:sz w:val="26"/>
                <w:szCs w:val="26"/>
              </w:rPr>
              <w:t>35</w:t>
            </w:r>
            <w:r w:rsidR="0025036F" w:rsidRPr="0025036F">
              <w:rPr>
                <w:rFonts w:ascii="Times New Roman" w:hAnsi="Times New Roman" w:cs="Times New Roman"/>
                <w:noProof/>
                <w:webHidden/>
                <w:sz w:val="26"/>
                <w:szCs w:val="26"/>
              </w:rPr>
              <w:fldChar w:fldCharType="end"/>
            </w:r>
          </w:hyperlink>
        </w:p>
        <w:p w:rsidR="0025036F" w:rsidRDefault="0025036F">
          <w:r>
            <w:rPr>
              <w:b/>
              <w:bCs/>
            </w:rPr>
            <w:fldChar w:fldCharType="end"/>
          </w:r>
        </w:p>
      </w:sdtContent>
    </w:sdt>
    <w:p w:rsidR="0057706F" w:rsidRDefault="0057706F" w:rsidP="0057706F">
      <w:pPr>
        <w:pStyle w:val="a5"/>
        <w:rPr>
          <w:rFonts w:eastAsia="Times New Roman" w:cs="Times New Roman"/>
          <w:caps/>
          <w:sz w:val="24"/>
          <w:szCs w:val="26"/>
          <w:lang w:eastAsia="ar-SA"/>
        </w:rPr>
      </w:pPr>
    </w:p>
    <w:p w:rsidR="0057706F" w:rsidRDefault="0057706F" w:rsidP="0056485F">
      <w:pPr>
        <w:pStyle w:val="a5"/>
        <w:rPr>
          <w:color w:val="auto"/>
        </w:rPr>
      </w:pPr>
    </w:p>
    <w:p w:rsidR="0057706F" w:rsidRDefault="0057706F">
      <w:pPr>
        <w:rPr>
          <w:rFonts w:ascii="Times New Roman" w:eastAsia="Calibri" w:hAnsi="Times New Roman" w:cstheme="majorBidi"/>
          <w:b/>
          <w:sz w:val="26"/>
          <w:szCs w:val="32"/>
        </w:rPr>
      </w:pPr>
      <w:r>
        <w:br w:type="page"/>
      </w:r>
    </w:p>
    <w:p w:rsidR="0056485F" w:rsidRPr="0056485F" w:rsidRDefault="0056485F" w:rsidP="0056485F">
      <w:pPr>
        <w:pStyle w:val="a5"/>
        <w:rPr>
          <w:color w:val="auto"/>
        </w:rPr>
      </w:pPr>
      <w:bookmarkStart w:id="1" w:name="_Toc193730509"/>
      <w:r w:rsidRPr="00413980">
        <w:rPr>
          <w:color w:val="auto"/>
        </w:rPr>
        <w:lastRenderedPageBreak/>
        <w:t>Минтай</w:t>
      </w:r>
      <w:r w:rsidRPr="0056485F">
        <w:rPr>
          <w:color w:val="auto"/>
        </w:rPr>
        <w:t xml:space="preserve"> - </w:t>
      </w:r>
      <w:r w:rsidRPr="0056485F">
        <w:rPr>
          <w:i/>
          <w:color w:val="auto"/>
        </w:rPr>
        <w:t>Theragra chalcogramma</w:t>
      </w:r>
      <w:bookmarkEnd w:id="0"/>
      <w:bookmarkEnd w:id="1"/>
    </w:p>
    <w:p w:rsidR="0056485F" w:rsidRPr="0056485F" w:rsidRDefault="0056485F" w:rsidP="0056485F">
      <w:pPr>
        <w:pStyle w:val="a5"/>
        <w:rPr>
          <w:color w:val="auto"/>
        </w:rPr>
      </w:pPr>
      <w:bookmarkStart w:id="2" w:name="_Toc130726024"/>
      <w:bookmarkStart w:id="3" w:name="_Toc161910177"/>
      <w:bookmarkStart w:id="4" w:name="_Toc193730510"/>
      <w:r w:rsidRPr="0056485F">
        <w:rPr>
          <w:color w:val="auto"/>
        </w:rPr>
        <w:t xml:space="preserve">61.05 – </w:t>
      </w:r>
      <w:r w:rsidRPr="00413980">
        <w:rPr>
          <w:color w:val="auto"/>
        </w:rPr>
        <w:t>зона</w:t>
      </w:r>
      <w:r w:rsidRPr="0056485F">
        <w:rPr>
          <w:color w:val="auto"/>
        </w:rPr>
        <w:t xml:space="preserve"> </w:t>
      </w:r>
      <w:r w:rsidRPr="00413980">
        <w:rPr>
          <w:color w:val="auto"/>
        </w:rPr>
        <w:t>Охотское</w:t>
      </w:r>
      <w:r w:rsidRPr="0056485F">
        <w:rPr>
          <w:color w:val="auto"/>
        </w:rPr>
        <w:t xml:space="preserve"> </w:t>
      </w:r>
      <w:r w:rsidRPr="00413980">
        <w:rPr>
          <w:color w:val="auto"/>
        </w:rPr>
        <w:t>море</w:t>
      </w:r>
      <w:bookmarkEnd w:id="2"/>
      <w:bookmarkEnd w:id="3"/>
      <w:bookmarkEnd w:id="4"/>
    </w:p>
    <w:p w:rsidR="0056485F" w:rsidRPr="0056485F" w:rsidRDefault="0056485F" w:rsidP="0056485F">
      <w:pPr>
        <w:pStyle w:val="a5"/>
        <w:rPr>
          <w:color w:val="auto"/>
        </w:rPr>
      </w:pPr>
      <w:bookmarkStart w:id="5" w:name="_Toc193730511"/>
      <w:r w:rsidRPr="00413980">
        <w:rPr>
          <w:color w:val="auto"/>
        </w:rPr>
        <w:t>61.05.3 – подзона Восточно-Сахалинс</w:t>
      </w:r>
      <w:r>
        <w:rPr>
          <w:color w:val="auto"/>
        </w:rPr>
        <w:t>кая</w:t>
      </w:r>
      <w:bookmarkEnd w:id="5"/>
    </w:p>
    <w:p w:rsidR="0056485F" w:rsidRPr="0056485F" w:rsidRDefault="0056485F" w:rsidP="0056485F">
      <w:pPr>
        <w:spacing w:after="0" w:line="240" w:lineRule="auto"/>
        <w:jc w:val="left"/>
        <w:rPr>
          <w:rFonts w:ascii="Times New Roman" w:hAnsi="Times New Roman" w:cs="Times New Roman"/>
          <w:sz w:val="26"/>
          <w:szCs w:val="26"/>
        </w:rPr>
      </w:pPr>
      <w:r w:rsidRPr="0056485F">
        <w:rPr>
          <w:rFonts w:ascii="Times New Roman" w:hAnsi="Times New Roman" w:cs="Times New Roman"/>
          <w:sz w:val="26"/>
          <w:szCs w:val="26"/>
        </w:rPr>
        <w:t>Летунова Е.А., Ким Сен Ток, Сахалинский филиал ФГБНУ «ВНИРО» («СахНИРО»), Кулик В.В., Тихоокеанский филиал ФГБНУ «ВНИРО» («ТИНРО»)</w:t>
      </w:r>
    </w:p>
    <w:p w:rsidR="0056485F" w:rsidRDefault="0056485F" w:rsidP="0056485F">
      <w:pPr>
        <w:spacing w:after="0" w:line="240" w:lineRule="auto"/>
        <w:jc w:val="center"/>
        <w:rPr>
          <w:rFonts w:ascii="Times New Roman" w:eastAsia="Times New Roman" w:hAnsi="Times New Roman" w:cs="Times New Roman"/>
          <w:b/>
          <w:sz w:val="28"/>
          <w:szCs w:val="28"/>
          <w:lang w:eastAsia="ru-RU"/>
        </w:rPr>
      </w:pPr>
    </w:p>
    <w:p w:rsidR="0056485F" w:rsidRPr="00752448" w:rsidRDefault="0056485F" w:rsidP="0056485F">
      <w:pPr>
        <w:widowControl w:val="0"/>
        <w:spacing w:after="0" w:line="240" w:lineRule="auto"/>
        <w:ind w:firstLine="709"/>
        <w:rPr>
          <w:rFonts w:ascii="Times New Roman" w:eastAsia="Times New Roman" w:hAnsi="Times New Roman" w:cs="Times New Roman"/>
          <w:sz w:val="28"/>
          <w:szCs w:val="28"/>
          <w:lang w:eastAsia="ru-RU"/>
        </w:rPr>
      </w:pPr>
      <w:r w:rsidRPr="00752448">
        <w:rPr>
          <w:rFonts w:ascii="Times New Roman" w:eastAsia="Times New Roman" w:hAnsi="Times New Roman" w:cs="Times New Roman"/>
          <w:sz w:val="28"/>
          <w:szCs w:val="28"/>
          <w:lang w:eastAsia="ru-RU"/>
        </w:rPr>
        <w:t>Для оценки состояния запасов и величины допустимого вылова минтая использованы следующие источники информации: многолетние данные годового вылова и уловов на усилие; данные учетных траловых и ихтиопланктонных съемок; многолетние данные по размерно-возрастному составу промысловых и научно-исследовательских уловов. Расчеты для оценки ретроспективной, текущей и прогнозируемой численности выполнены при помощи когортной модели «</w:t>
      </w:r>
      <w:r w:rsidRPr="0056485F">
        <w:rPr>
          <w:rFonts w:ascii="Times New Roman" w:eastAsia="Times New Roman" w:hAnsi="Times New Roman" w:cs="Times New Roman"/>
          <w:sz w:val="28"/>
          <w:szCs w:val="28"/>
          <w:lang w:eastAsia="ru-RU"/>
        </w:rPr>
        <w:t>UKS</w:t>
      </w:r>
      <w:r w:rsidRPr="00752448">
        <w:rPr>
          <w:rFonts w:ascii="Times New Roman" w:eastAsia="Times New Roman" w:hAnsi="Times New Roman" w:cs="Times New Roman"/>
          <w:sz w:val="28"/>
          <w:szCs w:val="28"/>
          <w:lang w:eastAsia="ru-RU"/>
        </w:rPr>
        <w:t xml:space="preserve">». Величина ОДУ определена согласно правил регулирования промысла (ПРП) для минтая в Восточно-Сахалинской подзоне, </w:t>
      </w:r>
      <w:proofErr w:type="gramStart"/>
      <w:r w:rsidRPr="00752448">
        <w:rPr>
          <w:rFonts w:ascii="Times New Roman" w:eastAsia="Times New Roman" w:hAnsi="Times New Roman" w:cs="Times New Roman"/>
          <w:sz w:val="28"/>
          <w:szCs w:val="28"/>
          <w:lang w:eastAsia="ru-RU"/>
        </w:rPr>
        <w:t>разработанным</w:t>
      </w:r>
      <w:proofErr w:type="gramEnd"/>
      <w:r w:rsidRPr="00752448">
        <w:rPr>
          <w:rFonts w:ascii="Times New Roman" w:eastAsia="Times New Roman" w:hAnsi="Times New Roman" w:cs="Times New Roman"/>
          <w:sz w:val="28"/>
          <w:szCs w:val="28"/>
          <w:lang w:eastAsia="ru-RU"/>
        </w:rPr>
        <w:t xml:space="preserve"> на основе принципов зональности и </w:t>
      </w:r>
      <w:r w:rsidRPr="0056485F">
        <w:rPr>
          <w:rFonts w:ascii="Times New Roman" w:eastAsia="Times New Roman" w:hAnsi="Times New Roman" w:cs="Times New Roman"/>
          <w:sz w:val="28"/>
          <w:szCs w:val="28"/>
          <w:lang w:eastAsia="ru-RU"/>
        </w:rPr>
        <w:t>предосторожности</w:t>
      </w:r>
      <w:r w:rsidRPr="00752448">
        <w:rPr>
          <w:rFonts w:ascii="Times New Roman" w:eastAsia="Times New Roman" w:hAnsi="Times New Roman" w:cs="Times New Roman"/>
          <w:sz w:val="28"/>
          <w:szCs w:val="28"/>
          <w:lang w:eastAsia="ru-RU"/>
        </w:rPr>
        <w:t>.</w:t>
      </w:r>
    </w:p>
    <w:p w:rsidR="0056485F" w:rsidRPr="00752448" w:rsidRDefault="0056485F" w:rsidP="0056485F">
      <w:pPr>
        <w:widowControl w:val="0"/>
        <w:spacing w:after="0" w:line="240" w:lineRule="auto"/>
        <w:ind w:firstLine="709"/>
        <w:rPr>
          <w:rFonts w:ascii="Times New Roman" w:eastAsia="Times New Roman" w:hAnsi="Times New Roman" w:cs="Times New Roman"/>
          <w:sz w:val="28"/>
          <w:szCs w:val="28"/>
          <w:lang w:eastAsia="ru-RU"/>
        </w:rPr>
      </w:pPr>
      <w:r w:rsidRPr="00752448">
        <w:rPr>
          <w:rFonts w:ascii="Times New Roman" w:eastAsia="Times New Roman" w:hAnsi="Times New Roman" w:cs="Times New Roman"/>
          <w:sz w:val="28"/>
          <w:szCs w:val="28"/>
          <w:lang w:eastAsia="ru-RU"/>
        </w:rPr>
        <w:t>Ежегодно структуру скоплений минтая анализировали по результатам массовых измерений и биологических анализов. Всего в период 1976–2024 гг. было промерено более 460 тыс. экз. рыб.</w:t>
      </w:r>
    </w:p>
    <w:p w:rsidR="0056485F" w:rsidRPr="00752448" w:rsidRDefault="0056485F" w:rsidP="0056485F">
      <w:pPr>
        <w:widowControl w:val="0"/>
        <w:spacing w:after="0" w:line="240" w:lineRule="auto"/>
        <w:ind w:firstLine="709"/>
        <w:rPr>
          <w:rFonts w:ascii="Times New Roman" w:eastAsia="Times New Roman" w:hAnsi="Times New Roman" w:cs="Times New Roman"/>
          <w:sz w:val="28"/>
          <w:szCs w:val="28"/>
          <w:lang w:eastAsia="ru-RU"/>
        </w:rPr>
      </w:pPr>
      <w:r w:rsidRPr="00752448">
        <w:rPr>
          <w:rFonts w:ascii="Times New Roman" w:eastAsia="Times New Roman" w:hAnsi="Times New Roman" w:cs="Times New Roman"/>
          <w:sz w:val="28"/>
          <w:szCs w:val="28"/>
          <w:lang w:eastAsia="ru-RU"/>
        </w:rPr>
        <w:t xml:space="preserve">Согласно расчетам, с 2000 по 2014 гг. наблюдалось поступательное увеличение запаса минтая в </w:t>
      </w:r>
      <w:proofErr w:type="gramStart"/>
      <w:r w:rsidRPr="00752448">
        <w:rPr>
          <w:rFonts w:ascii="Times New Roman" w:eastAsia="Times New Roman" w:hAnsi="Times New Roman" w:cs="Times New Roman"/>
          <w:sz w:val="28"/>
          <w:szCs w:val="28"/>
          <w:lang w:eastAsia="ru-RU"/>
        </w:rPr>
        <w:t>Восточно-Сахалинской</w:t>
      </w:r>
      <w:proofErr w:type="gramEnd"/>
      <w:r w:rsidRPr="00752448">
        <w:rPr>
          <w:rFonts w:ascii="Times New Roman" w:eastAsia="Times New Roman" w:hAnsi="Times New Roman" w:cs="Times New Roman"/>
          <w:sz w:val="28"/>
          <w:szCs w:val="28"/>
          <w:lang w:eastAsia="ru-RU"/>
        </w:rPr>
        <w:t xml:space="preserve"> подзоне, сопровождаемое ростом его уловов. В 2015-202</w:t>
      </w:r>
      <w:r>
        <w:rPr>
          <w:rFonts w:ascii="Times New Roman" w:eastAsia="Times New Roman" w:hAnsi="Times New Roman" w:cs="Times New Roman"/>
          <w:sz w:val="28"/>
          <w:szCs w:val="28"/>
          <w:lang w:eastAsia="ru-RU"/>
        </w:rPr>
        <w:t>4</w:t>
      </w:r>
      <w:r w:rsidRPr="00752448">
        <w:rPr>
          <w:rFonts w:ascii="Times New Roman" w:eastAsia="Times New Roman" w:hAnsi="Times New Roman" w:cs="Times New Roman"/>
          <w:sz w:val="28"/>
          <w:szCs w:val="28"/>
          <w:lang w:eastAsia="ru-RU"/>
        </w:rPr>
        <w:t xml:space="preserve"> гг. нерестовый запас стабилизировался на высоком уровне. Годовой вылов минтая в 2015–2024 гг. варьировал в </w:t>
      </w:r>
      <w:proofErr w:type="gramStart"/>
      <w:r w:rsidRPr="00752448">
        <w:rPr>
          <w:rFonts w:ascii="Times New Roman" w:eastAsia="Times New Roman" w:hAnsi="Times New Roman" w:cs="Times New Roman"/>
          <w:sz w:val="28"/>
          <w:szCs w:val="28"/>
          <w:lang w:eastAsia="ru-RU"/>
        </w:rPr>
        <w:t>пределах</w:t>
      </w:r>
      <w:proofErr w:type="gramEnd"/>
      <w:r w:rsidRPr="00752448">
        <w:rPr>
          <w:rFonts w:ascii="Times New Roman" w:eastAsia="Times New Roman" w:hAnsi="Times New Roman" w:cs="Times New Roman"/>
          <w:sz w:val="28"/>
          <w:szCs w:val="28"/>
          <w:lang w:eastAsia="ru-RU"/>
        </w:rPr>
        <w:t xml:space="preserve"> 88,4–128,3 тыс. т, достигнув максимума в 2024 г.</w:t>
      </w:r>
    </w:p>
    <w:p w:rsidR="0056485F" w:rsidRPr="008E577B" w:rsidRDefault="0056485F" w:rsidP="0056485F">
      <w:pPr>
        <w:widowControl w:val="0"/>
        <w:spacing w:after="0" w:line="240" w:lineRule="auto"/>
        <w:ind w:firstLine="709"/>
        <w:rPr>
          <w:rFonts w:ascii="Times New Roman" w:eastAsia="Times New Roman" w:hAnsi="Times New Roman" w:cs="Times New Roman"/>
          <w:b/>
          <w:sz w:val="28"/>
          <w:szCs w:val="28"/>
          <w:lang w:eastAsia="ru-RU"/>
        </w:rPr>
      </w:pPr>
      <w:r w:rsidRPr="00752448">
        <w:rPr>
          <w:rFonts w:ascii="Times New Roman" w:eastAsia="Times New Roman" w:hAnsi="Times New Roman" w:cs="Times New Roman"/>
          <w:sz w:val="28"/>
          <w:szCs w:val="28"/>
          <w:lang w:eastAsia="ru-RU"/>
        </w:rPr>
        <w:t xml:space="preserve">Основываясь на результатах математического моделирования, полагаем, что биомасса промыслового запаса минтая в Восточно-Сахалинской подзоне </w:t>
      </w:r>
      <w:r w:rsidRPr="008E577B">
        <w:rPr>
          <w:rFonts w:ascii="Times New Roman" w:eastAsia="Times New Roman" w:hAnsi="Times New Roman" w:cs="Times New Roman"/>
          <w:sz w:val="28"/>
          <w:szCs w:val="28"/>
          <w:lang w:eastAsia="ru-RU"/>
        </w:rPr>
        <w:t xml:space="preserve">в 2026 г. будет находиться на медианном уровне 603,7 тыс. т. Оптимальное изъятие, при этом, будет соответствовать </w:t>
      </w:r>
      <w:r w:rsidRPr="008E577B">
        <w:rPr>
          <w:rFonts w:ascii="Times New Roman" w:eastAsia="Times New Roman" w:hAnsi="Times New Roman" w:cs="Times New Roman"/>
          <w:b/>
          <w:sz w:val="28"/>
          <w:szCs w:val="28"/>
          <w:lang w:eastAsia="ru-RU"/>
        </w:rPr>
        <w:t xml:space="preserve">163,8 тыс. т. </w:t>
      </w:r>
      <w:r w:rsidRPr="008E577B">
        <w:rPr>
          <w:rFonts w:ascii="Times New Roman" w:eastAsia="Times New Roman" w:hAnsi="Times New Roman" w:cs="Times New Roman"/>
          <w:sz w:val="28"/>
          <w:szCs w:val="28"/>
          <w:lang w:eastAsia="ru-RU"/>
        </w:rPr>
        <w:t xml:space="preserve">Данная величина рекомендуется в качестве ОДУ минтая в Восточно-Сахалинской подзоне в </w:t>
      </w:r>
      <w:r w:rsidRPr="008E577B">
        <w:rPr>
          <w:rFonts w:ascii="Times New Roman" w:eastAsia="Times New Roman" w:hAnsi="Times New Roman" w:cs="Times New Roman"/>
          <w:b/>
          <w:sz w:val="28"/>
          <w:szCs w:val="28"/>
          <w:lang w:eastAsia="ru-RU"/>
        </w:rPr>
        <w:t>2026 г.</w:t>
      </w:r>
    </w:p>
    <w:p w:rsidR="0056485F" w:rsidRDefault="0056485F" w:rsidP="0056485F">
      <w:pPr>
        <w:spacing w:after="0" w:line="240" w:lineRule="auto"/>
        <w:ind w:firstLine="851"/>
        <w:rPr>
          <w:rFonts w:ascii="Times New Roman" w:eastAsia="Calibri" w:hAnsi="Times New Roman" w:cs="Times New Roman"/>
          <w:sz w:val="28"/>
          <w:szCs w:val="28"/>
          <w:lang w:eastAsia="ru-RU"/>
        </w:rPr>
      </w:pPr>
    </w:p>
    <w:p w:rsidR="0056485F" w:rsidRPr="0056485F" w:rsidRDefault="0056485F" w:rsidP="0056485F">
      <w:pPr>
        <w:pStyle w:val="a5"/>
        <w:rPr>
          <w:color w:val="auto"/>
        </w:rPr>
      </w:pPr>
      <w:bookmarkStart w:id="6" w:name="_Toc193730512"/>
      <w:r w:rsidRPr="0056485F">
        <w:rPr>
          <w:color w:val="auto"/>
        </w:rPr>
        <w:t xml:space="preserve">Минтай </w:t>
      </w:r>
      <w:r>
        <w:rPr>
          <w:color w:val="auto"/>
        </w:rPr>
        <w:t xml:space="preserve">- </w:t>
      </w:r>
      <w:r w:rsidRPr="0056485F">
        <w:rPr>
          <w:i/>
          <w:color w:val="auto"/>
        </w:rPr>
        <w:t>Theragra chalcogramma</w:t>
      </w:r>
      <w:bookmarkEnd w:id="6"/>
    </w:p>
    <w:p w:rsidR="0056485F" w:rsidRPr="0056485F" w:rsidRDefault="0056485F" w:rsidP="0056485F">
      <w:pPr>
        <w:pStyle w:val="a5"/>
        <w:rPr>
          <w:color w:val="auto"/>
        </w:rPr>
      </w:pPr>
      <w:bookmarkStart w:id="7" w:name="_Toc193730513"/>
      <w:r w:rsidRPr="0056485F">
        <w:rPr>
          <w:color w:val="auto"/>
        </w:rPr>
        <w:t>61.06 – зона Японское море</w:t>
      </w:r>
      <w:bookmarkEnd w:id="7"/>
    </w:p>
    <w:p w:rsidR="0056485F" w:rsidRPr="0056485F" w:rsidRDefault="0056485F" w:rsidP="0056485F">
      <w:pPr>
        <w:pStyle w:val="a5"/>
        <w:rPr>
          <w:color w:val="auto"/>
        </w:rPr>
      </w:pPr>
      <w:bookmarkStart w:id="8" w:name="_Toc193730514"/>
      <w:r w:rsidRPr="0056485F">
        <w:rPr>
          <w:color w:val="auto"/>
        </w:rPr>
        <w:t>61.06.2 – подзона Западно-Сахалинская</w:t>
      </w:r>
      <w:bookmarkEnd w:id="8"/>
    </w:p>
    <w:p w:rsidR="0056485F" w:rsidRPr="0056485F" w:rsidRDefault="0056485F" w:rsidP="0056485F">
      <w:pPr>
        <w:spacing w:after="0" w:line="240" w:lineRule="auto"/>
        <w:jc w:val="left"/>
        <w:rPr>
          <w:rFonts w:ascii="Times New Roman" w:hAnsi="Times New Roman" w:cs="Times New Roman"/>
          <w:sz w:val="26"/>
          <w:szCs w:val="26"/>
        </w:rPr>
      </w:pPr>
      <w:r w:rsidRPr="0056485F">
        <w:rPr>
          <w:rFonts w:ascii="Times New Roman" w:hAnsi="Times New Roman" w:cs="Times New Roman"/>
          <w:sz w:val="26"/>
          <w:szCs w:val="26"/>
        </w:rPr>
        <w:t>Икария К.В., Ким Сен Ток, Сахалинский филиал ФГБНУ «ВНИРО» («СахНИРО»), Кулик В.В., Тихоокеанский филиал ФГБНУ «ВНИРО» («ТИНРО»)</w:t>
      </w:r>
    </w:p>
    <w:p w:rsidR="0056485F" w:rsidRDefault="0056485F" w:rsidP="0056485F">
      <w:pPr>
        <w:spacing w:after="0" w:line="240" w:lineRule="auto"/>
        <w:jc w:val="center"/>
        <w:rPr>
          <w:rFonts w:ascii="Times New Roman" w:eastAsia="Times New Roman" w:hAnsi="Times New Roman" w:cs="Times New Roman"/>
          <w:b/>
          <w:sz w:val="28"/>
          <w:szCs w:val="28"/>
          <w:lang w:eastAsia="ru-RU"/>
        </w:rPr>
      </w:pPr>
    </w:p>
    <w:p w:rsidR="0056485F" w:rsidRPr="00422561" w:rsidRDefault="0056485F" w:rsidP="0056485F">
      <w:pPr>
        <w:suppressAutoHyphens/>
        <w:spacing w:after="0" w:line="240" w:lineRule="auto"/>
        <w:ind w:firstLine="851"/>
        <w:rPr>
          <w:rFonts w:ascii="Times New Roman" w:eastAsia="Times New Roman" w:hAnsi="Times New Roman" w:cs="Times New Roman"/>
          <w:sz w:val="28"/>
          <w:szCs w:val="28"/>
          <w:lang w:eastAsia="ru-RU"/>
        </w:rPr>
      </w:pPr>
      <w:r w:rsidRPr="00422561">
        <w:rPr>
          <w:rFonts w:ascii="Times New Roman" w:eastAsia="Times New Roman" w:hAnsi="Times New Roman" w:cs="Times New Roman"/>
          <w:sz w:val="28"/>
          <w:szCs w:val="28"/>
          <w:lang w:eastAsia="ru-RU"/>
        </w:rPr>
        <w:t xml:space="preserve">Информационной основой для оценки запасов послужили материалы ихтиопланктонных и тралово-акустических съемок последних десятилетий по размерно-возрастной структуре, темпам линейно-весового роста и полового созревания рыб, а также многолетней динамике вылова. В прогнозе на 2026 г. используется накопленная информация по научным учетным съемкам последнего десятилетия. </w:t>
      </w:r>
      <w:proofErr w:type="gramStart"/>
      <w:r w:rsidRPr="00422561">
        <w:rPr>
          <w:rFonts w:ascii="Times New Roman" w:eastAsia="Times New Roman" w:hAnsi="Times New Roman" w:cs="Times New Roman"/>
          <w:sz w:val="28"/>
          <w:szCs w:val="28"/>
          <w:lang w:eastAsia="ru-RU"/>
        </w:rPr>
        <w:t xml:space="preserve">В июне 2018 г. была выполнена учетная траловая съемка на НИС «Бухоро» в мае-июне 2020 г. на </w:t>
      </w:r>
      <w:r>
        <w:rPr>
          <w:rFonts w:ascii="Times New Roman" w:eastAsia="Times New Roman" w:hAnsi="Times New Roman" w:cs="Times New Roman"/>
          <w:sz w:val="28"/>
          <w:szCs w:val="28"/>
          <w:lang w:eastAsia="ru-RU"/>
        </w:rPr>
        <w:t>НИС «Владимир</w:t>
      </w:r>
      <w:r w:rsidRPr="00422561">
        <w:rPr>
          <w:rFonts w:ascii="Times New Roman" w:eastAsia="Times New Roman" w:hAnsi="Times New Roman" w:cs="Times New Roman"/>
          <w:sz w:val="28"/>
          <w:szCs w:val="28"/>
          <w:lang w:eastAsia="ru-RU"/>
        </w:rPr>
        <w:t xml:space="preserve"> Сафонов» –</w:t>
      </w:r>
      <w:r>
        <w:rPr>
          <w:rFonts w:ascii="Times New Roman" w:eastAsia="Times New Roman" w:hAnsi="Times New Roman" w:cs="Times New Roman"/>
          <w:sz w:val="28"/>
          <w:szCs w:val="28"/>
          <w:lang w:eastAsia="ru-RU"/>
        </w:rPr>
        <w:t xml:space="preserve"> </w:t>
      </w:r>
      <w:r w:rsidRPr="00422561">
        <w:rPr>
          <w:rFonts w:ascii="Times New Roman" w:eastAsia="Times New Roman" w:hAnsi="Times New Roman" w:cs="Times New Roman"/>
          <w:sz w:val="28"/>
          <w:szCs w:val="28"/>
          <w:lang w:eastAsia="ru-RU"/>
        </w:rPr>
        <w:t>в мае-июне 2022 г. на НИС «</w:t>
      </w:r>
      <w:r>
        <w:rPr>
          <w:rFonts w:ascii="Times New Roman" w:eastAsia="Times New Roman" w:hAnsi="Times New Roman" w:cs="Times New Roman"/>
          <w:sz w:val="28"/>
          <w:szCs w:val="28"/>
          <w:lang w:eastAsia="ru-RU"/>
        </w:rPr>
        <w:t>Владимир</w:t>
      </w:r>
      <w:r w:rsidRPr="004225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Сафонов»</w:t>
      </w:r>
      <w:r w:rsidRPr="00422561">
        <w:rPr>
          <w:rFonts w:ascii="Times New Roman" w:eastAsia="Times New Roman" w:hAnsi="Times New Roman" w:cs="Times New Roman"/>
          <w:sz w:val="28"/>
          <w:szCs w:val="28"/>
          <w:lang w:eastAsia="ru-RU"/>
        </w:rPr>
        <w:t xml:space="preserve">, в марте-апреле </w:t>
      </w:r>
      <w:r w:rsidRPr="00422561">
        <w:rPr>
          <w:rFonts w:ascii="Times New Roman" w:eastAsia="Times New Roman" w:hAnsi="Times New Roman" w:cs="Times New Roman"/>
          <w:sz w:val="28"/>
          <w:szCs w:val="28"/>
          <w:lang w:eastAsia="ru-RU"/>
        </w:rPr>
        <w:lastRenderedPageBreak/>
        <w:t>2023 г</w:t>
      </w:r>
      <w:r>
        <w:rPr>
          <w:rFonts w:ascii="Times New Roman" w:eastAsia="Times New Roman" w:hAnsi="Times New Roman" w:cs="Times New Roman"/>
          <w:sz w:val="28"/>
          <w:szCs w:val="28"/>
          <w:lang w:eastAsia="ru-RU"/>
        </w:rPr>
        <w:t>, в сентябре-октябре 2024 г</w:t>
      </w:r>
      <w:r w:rsidRPr="00422561">
        <w:rPr>
          <w:rFonts w:ascii="Times New Roman" w:eastAsia="Times New Roman" w:hAnsi="Times New Roman" w:cs="Times New Roman"/>
          <w:sz w:val="28"/>
          <w:szCs w:val="28"/>
          <w:lang w:eastAsia="ru-RU"/>
        </w:rPr>
        <w:t>. В 2022 г. был осуществлен сбор научной информации из промысловых уловов снюрреводного промысла ООО «Невод» (промерено 493 экз. рыб), в 2023 г. – разноглубинного (2447</w:t>
      </w:r>
      <w:proofErr w:type="gramEnd"/>
      <w:r w:rsidRPr="00422561">
        <w:rPr>
          <w:rFonts w:ascii="Times New Roman" w:eastAsia="Times New Roman" w:hAnsi="Times New Roman" w:cs="Times New Roman"/>
          <w:sz w:val="28"/>
          <w:szCs w:val="28"/>
          <w:lang w:eastAsia="ru-RU"/>
        </w:rPr>
        <w:t xml:space="preserve"> экз.) и донного тралового (3151 экз.) промыслов, в 2024 г. - на разноглубинном (170895 экз.) и донном траловом промысле (1677 экз.). </w:t>
      </w:r>
    </w:p>
    <w:p w:rsidR="0056485F" w:rsidRPr="00422561" w:rsidRDefault="0056485F" w:rsidP="0056485F">
      <w:pPr>
        <w:spacing w:after="0" w:line="240" w:lineRule="auto"/>
        <w:ind w:firstLine="709"/>
        <w:rPr>
          <w:rFonts w:ascii="Times New Roman" w:eastAsia="Times New Roman" w:hAnsi="Times New Roman" w:cs="Times New Roman"/>
          <w:sz w:val="28"/>
          <w:szCs w:val="28"/>
          <w:lang w:eastAsia="ru-RU"/>
        </w:rPr>
      </w:pPr>
      <w:r w:rsidRPr="00422561">
        <w:rPr>
          <w:rFonts w:ascii="Times New Roman" w:eastAsia="Times New Roman" w:hAnsi="Times New Roman" w:cs="Times New Roman"/>
          <w:sz w:val="28"/>
          <w:szCs w:val="28"/>
          <w:lang w:eastAsia="ru-RU"/>
        </w:rPr>
        <w:t>Исходя из требований Приказа Федерального агентства по рыболовству от 06.02.2015 г. № 104, информационная обеспеченность прогноза в настоящее время соответствует 1-му уровню. Выявленные популяционные параметры и база промысловой информации за период 1990–2024 гг. позволили оценить многолетнюю динамику промысловой биомассы стада посредством метода когортного анализа данных промысловой статистики, реализованным в модели «</w:t>
      </w:r>
      <w:r w:rsidRPr="00422561">
        <w:rPr>
          <w:rFonts w:ascii="Times New Roman" w:eastAsia="Times New Roman" w:hAnsi="Times New Roman" w:cs="Times New Roman"/>
          <w:sz w:val="28"/>
          <w:szCs w:val="28"/>
          <w:lang w:val="en-US" w:eastAsia="ru-RU"/>
        </w:rPr>
        <w:t>UKS</w:t>
      </w:r>
      <w:r w:rsidRPr="00422561">
        <w:rPr>
          <w:rFonts w:ascii="Times New Roman" w:eastAsia="Times New Roman" w:hAnsi="Times New Roman" w:cs="Times New Roman"/>
          <w:sz w:val="28"/>
          <w:szCs w:val="28"/>
          <w:lang w:eastAsia="ru-RU"/>
        </w:rPr>
        <w:t>». Величина ОДУ на 2026 г. определяется на основе зонального ПРП, в рамках реализации основных положений «принципа предосторожности».</w:t>
      </w:r>
    </w:p>
    <w:p w:rsidR="006C06E0" w:rsidRDefault="0056485F" w:rsidP="00CB5D84">
      <w:pPr>
        <w:spacing w:after="0" w:line="240" w:lineRule="auto"/>
        <w:ind w:firstLine="709"/>
        <w:rPr>
          <w:rFonts w:ascii="Times New Roman" w:eastAsia="Times New Roman" w:hAnsi="Times New Roman" w:cs="Times New Roman"/>
          <w:b/>
          <w:sz w:val="28"/>
          <w:szCs w:val="28"/>
          <w:lang w:eastAsia="ru-RU"/>
        </w:rPr>
      </w:pPr>
      <w:r w:rsidRPr="00422561">
        <w:rPr>
          <w:rFonts w:ascii="Times New Roman" w:eastAsia="Times New Roman" w:hAnsi="Times New Roman" w:cs="Times New Roman"/>
          <w:sz w:val="28"/>
          <w:szCs w:val="28"/>
          <w:lang w:eastAsia="ru-RU"/>
        </w:rPr>
        <w:t xml:space="preserve">В последнее десятилетие наблюдался рост биомассы промыслового стада северояпономорской популяции минтая. Прогнозируемая величина нерестового запаса на 2026 г. составляет 992,0 тыс. т. Согласно ПРП, рекомендуемое значение промысловой смертности равно 0,245 (1/год). Принимая во внимание отмечаемый резкий рост запаса, связанный с появлением нескольких урожайных генераций, на </w:t>
      </w:r>
      <w:r w:rsidRPr="00422561">
        <w:rPr>
          <w:rFonts w:ascii="Times New Roman" w:eastAsia="Times New Roman" w:hAnsi="Times New Roman" w:cs="Times New Roman"/>
          <w:b/>
          <w:sz w:val="28"/>
          <w:szCs w:val="28"/>
          <w:lang w:eastAsia="ru-RU"/>
        </w:rPr>
        <w:t>2026 г.</w:t>
      </w:r>
      <w:r w:rsidRPr="00422561">
        <w:rPr>
          <w:rFonts w:ascii="Times New Roman" w:eastAsia="Times New Roman" w:hAnsi="Times New Roman" w:cs="Times New Roman"/>
          <w:sz w:val="28"/>
          <w:szCs w:val="28"/>
          <w:lang w:eastAsia="ru-RU"/>
        </w:rPr>
        <w:t xml:space="preserve"> величина </w:t>
      </w:r>
      <w:r w:rsidRPr="00422561">
        <w:rPr>
          <w:rFonts w:ascii="Times New Roman" w:eastAsia="Times New Roman" w:hAnsi="Times New Roman" w:cs="Times New Roman"/>
          <w:b/>
          <w:sz w:val="28"/>
          <w:szCs w:val="28"/>
          <w:lang w:eastAsia="ru-RU"/>
        </w:rPr>
        <w:t xml:space="preserve">ОДУ </w:t>
      </w:r>
      <w:r w:rsidRPr="00422561">
        <w:rPr>
          <w:rFonts w:ascii="Times New Roman" w:eastAsia="Times New Roman" w:hAnsi="Times New Roman" w:cs="Times New Roman"/>
          <w:sz w:val="28"/>
          <w:szCs w:val="28"/>
          <w:lang w:eastAsia="ru-RU"/>
        </w:rPr>
        <w:t xml:space="preserve">устанавливается в объеме </w:t>
      </w:r>
      <w:r w:rsidRPr="00422561">
        <w:rPr>
          <w:rFonts w:ascii="Times New Roman" w:eastAsia="Times New Roman" w:hAnsi="Times New Roman" w:cs="Times New Roman"/>
          <w:b/>
          <w:sz w:val="28"/>
          <w:szCs w:val="28"/>
          <w:lang w:eastAsia="ru-RU"/>
        </w:rPr>
        <w:t>60,0 тыс. т.</w:t>
      </w:r>
    </w:p>
    <w:p w:rsidR="00CB5D84" w:rsidRDefault="00CB5D84" w:rsidP="0056485F">
      <w:pPr>
        <w:spacing w:after="0" w:line="240" w:lineRule="auto"/>
        <w:rPr>
          <w:rFonts w:ascii="Times New Roman" w:eastAsia="Times New Roman" w:hAnsi="Times New Roman" w:cs="Times New Roman"/>
          <w:b/>
          <w:sz w:val="28"/>
          <w:szCs w:val="28"/>
          <w:lang w:eastAsia="ru-RU"/>
        </w:rPr>
      </w:pPr>
    </w:p>
    <w:p w:rsidR="00CB5D84" w:rsidRPr="0056485F" w:rsidRDefault="00CB5D84" w:rsidP="00CB5D84">
      <w:pPr>
        <w:pStyle w:val="a5"/>
        <w:rPr>
          <w:color w:val="auto"/>
        </w:rPr>
      </w:pPr>
      <w:bookmarkStart w:id="9" w:name="_Toc193730515"/>
      <w:r w:rsidRPr="0056485F">
        <w:rPr>
          <w:color w:val="auto"/>
        </w:rPr>
        <w:t xml:space="preserve">Минтай </w:t>
      </w:r>
      <w:r>
        <w:rPr>
          <w:color w:val="auto"/>
        </w:rPr>
        <w:t xml:space="preserve">- </w:t>
      </w:r>
      <w:r w:rsidRPr="0056485F">
        <w:rPr>
          <w:i/>
          <w:color w:val="auto"/>
        </w:rPr>
        <w:t>Theragra chalcogramma</w:t>
      </w:r>
      <w:bookmarkEnd w:id="9"/>
    </w:p>
    <w:p w:rsidR="00CB5D84" w:rsidRPr="00591837" w:rsidRDefault="00CB5D84" w:rsidP="00CB5D84">
      <w:pPr>
        <w:pStyle w:val="1"/>
        <w:spacing w:before="0" w:line="240" w:lineRule="auto"/>
        <w:rPr>
          <w:rFonts w:ascii="Times New Roman" w:eastAsia="Calibri" w:hAnsi="Times New Roman" w:cs="Times New Roman"/>
          <w:bCs w:val="0"/>
          <w:color w:val="auto"/>
          <w:sz w:val="26"/>
          <w:szCs w:val="26"/>
          <w:lang w:eastAsia="ru-RU"/>
        </w:rPr>
      </w:pPr>
      <w:bookmarkStart w:id="10" w:name="_Toc193730516"/>
      <w:r w:rsidRPr="00591837">
        <w:rPr>
          <w:rFonts w:ascii="Times New Roman" w:eastAsia="Calibri" w:hAnsi="Times New Roman" w:cs="Times New Roman"/>
          <w:bCs w:val="0"/>
          <w:color w:val="auto"/>
          <w:sz w:val="26"/>
          <w:szCs w:val="26"/>
          <w:lang w:eastAsia="ru-RU"/>
        </w:rPr>
        <w:t>61.04 – Зона Южно-Курильская</w:t>
      </w:r>
      <w:bookmarkEnd w:id="10"/>
    </w:p>
    <w:p w:rsidR="00CB5D84" w:rsidRDefault="00CB5D84" w:rsidP="00CB5D84">
      <w:pPr>
        <w:spacing w:after="0" w:line="240" w:lineRule="auto"/>
        <w:jc w:val="left"/>
        <w:rPr>
          <w:rFonts w:ascii="Times New Roman" w:hAnsi="Times New Roman" w:cs="Times New Roman"/>
          <w:sz w:val="26"/>
          <w:szCs w:val="26"/>
        </w:rPr>
      </w:pPr>
      <w:r>
        <w:rPr>
          <w:rFonts w:ascii="Times New Roman" w:hAnsi="Times New Roman" w:cs="Times New Roman"/>
          <w:sz w:val="26"/>
          <w:szCs w:val="26"/>
        </w:rPr>
        <w:t xml:space="preserve">Овсянникова С.Л., </w:t>
      </w:r>
      <w:r w:rsidRPr="003B7489">
        <w:rPr>
          <w:rFonts w:ascii="Times New Roman" w:hAnsi="Times New Roman" w:cs="Times New Roman"/>
          <w:sz w:val="26"/>
          <w:szCs w:val="26"/>
        </w:rPr>
        <w:t>Тихоокеанский филиал ФГБНУ «ВНИРО» («ТИНРО»)</w:t>
      </w:r>
    </w:p>
    <w:p w:rsidR="00CB5D84" w:rsidRDefault="00CB5D84" w:rsidP="00CB5D84">
      <w:pPr>
        <w:spacing w:after="0" w:line="240" w:lineRule="auto"/>
        <w:ind w:firstLine="709"/>
        <w:rPr>
          <w:rFonts w:ascii="Times New Roman" w:eastAsia="Times New Roman" w:hAnsi="Times New Roman" w:cs="Times New Roman"/>
          <w:sz w:val="28"/>
          <w:szCs w:val="28"/>
          <w:lang w:eastAsia="ru-RU"/>
        </w:rPr>
      </w:pPr>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proofErr w:type="gramStart"/>
      <w:r w:rsidRPr="00CB5D84">
        <w:rPr>
          <w:rFonts w:ascii="Times New Roman" w:eastAsia="Times New Roman" w:hAnsi="Times New Roman" w:cs="Times New Roman"/>
          <w:sz w:val="28"/>
          <w:szCs w:val="28"/>
          <w:lang w:eastAsia="ru-RU"/>
        </w:rPr>
        <w:t xml:space="preserve">Для оценки текущего и перспективного состояния запасов, определения ОДУ минтая для Южно-Курильской зоны на </w:t>
      </w:r>
      <w:smartTag w:uri="urn:schemas-microsoft-com:office:smarttags" w:element="metricconverter">
        <w:smartTagPr>
          <w:attr w:name="ProductID" w:val="2026 г"/>
        </w:smartTagPr>
        <w:r w:rsidRPr="00CB5D84">
          <w:rPr>
            <w:rFonts w:ascii="Times New Roman" w:eastAsia="Times New Roman" w:hAnsi="Times New Roman" w:cs="Times New Roman"/>
            <w:sz w:val="28"/>
            <w:szCs w:val="28"/>
            <w:lang w:eastAsia="ru-RU"/>
          </w:rPr>
          <w:t>2026 г</w:t>
        </w:r>
      </w:smartTag>
      <w:r w:rsidRPr="00CB5D84">
        <w:rPr>
          <w:rFonts w:ascii="Times New Roman" w:eastAsia="Times New Roman" w:hAnsi="Times New Roman" w:cs="Times New Roman"/>
          <w:sz w:val="28"/>
          <w:szCs w:val="28"/>
          <w:lang w:eastAsia="ru-RU"/>
        </w:rPr>
        <w:t>. были использованы данные комплексных научно-исследовательских экспедиций ТИНРО 1999-2024 гг., данные по размерно-возрастному составу промысловых уловов собранные сотрудниками ТИНРО на станции «Океаническая» на рыбоперерабатывающем заводе в пос. Крабозаводское (о. Шикотан) в 2019-2024 гг., данные о вылове минтая по ССД, ООП из ОСМ, а также материалы</w:t>
      </w:r>
      <w:proofErr w:type="gramEnd"/>
      <w:r w:rsidRPr="00CB5D84">
        <w:rPr>
          <w:rFonts w:ascii="Times New Roman" w:eastAsia="Times New Roman" w:hAnsi="Times New Roman" w:cs="Times New Roman"/>
          <w:sz w:val="28"/>
          <w:szCs w:val="28"/>
          <w:lang w:eastAsia="ru-RU"/>
        </w:rPr>
        <w:t xml:space="preserve"> </w:t>
      </w:r>
      <w:proofErr w:type="gramStart"/>
      <w:r w:rsidRPr="00CB5D84">
        <w:rPr>
          <w:rFonts w:ascii="Times New Roman" w:eastAsia="Times New Roman" w:hAnsi="Times New Roman" w:cs="Times New Roman"/>
          <w:sz w:val="28"/>
          <w:szCs w:val="28"/>
          <w:lang w:eastAsia="ru-RU"/>
        </w:rPr>
        <w:t xml:space="preserve">по вылову минтая японским флотом в зоне России, предоставленные в рамках Межправительственного Соглашения. </w:t>
      </w:r>
      <w:proofErr w:type="gramEnd"/>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r w:rsidRPr="00CB5D84">
        <w:rPr>
          <w:rFonts w:ascii="Times New Roman" w:eastAsia="Times New Roman" w:hAnsi="Times New Roman" w:cs="Times New Roman"/>
          <w:sz w:val="28"/>
          <w:szCs w:val="28"/>
          <w:lang w:eastAsia="ru-RU"/>
        </w:rPr>
        <w:t>Структура и качество доступного информационного обеспечения соответствуют I уровню (приложение № 1 Приказа Росрыболовства от 06.02.2015 г. № 104). Доступная информация позволяет провести всесторонний анализ состояния запаса и использовать для прогноза ОДУ структурированные модели эксплуатируемого запаса, в данном случае использована модель «Синтез».</w:t>
      </w:r>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r w:rsidRPr="00CB5D84">
        <w:rPr>
          <w:rFonts w:ascii="Times New Roman" w:eastAsia="Times New Roman" w:hAnsi="Times New Roman" w:cs="Times New Roman"/>
          <w:sz w:val="28"/>
          <w:szCs w:val="28"/>
          <w:lang w:eastAsia="ru-RU"/>
        </w:rPr>
        <w:t xml:space="preserve">Динамика запасов минтая в </w:t>
      </w:r>
      <w:proofErr w:type="gramStart"/>
      <w:r w:rsidRPr="00CB5D84">
        <w:rPr>
          <w:rFonts w:ascii="Times New Roman" w:eastAsia="Times New Roman" w:hAnsi="Times New Roman" w:cs="Times New Roman"/>
          <w:sz w:val="28"/>
          <w:szCs w:val="28"/>
          <w:lang w:eastAsia="ru-RU"/>
        </w:rPr>
        <w:t>водах</w:t>
      </w:r>
      <w:proofErr w:type="gramEnd"/>
      <w:r w:rsidRPr="00CB5D84">
        <w:rPr>
          <w:rFonts w:ascii="Times New Roman" w:eastAsia="Times New Roman" w:hAnsi="Times New Roman" w:cs="Times New Roman"/>
          <w:sz w:val="28"/>
          <w:szCs w:val="28"/>
          <w:lang w:eastAsia="ru-RU"/>
        </w:rPr>
        <w:t xml:space="preserve"> южных Курильских островов подвержена значительным колебаниям. По ретроспективным данным, биомасса минтая в этом районе изменялась от 1,2 </w:t>
      </w:r>
      <w:proofErr w:type="gramStart"/>
      <w:r w:rsidRPr="00CB5D84">
        <w:rPr>
          <w:rFonts w:ascii="Times New Roman" w:eastAsia="Times New Roman" w:hAnsi="Times New Roman" w:cs="Times New Roman"/>
          <w:sz w:val="28"/>
          <w:szCs w:val="28"/>
          <w:lang w:eastAsia="ru-RU"/>
        </w:rPr>
        <w:t>млн</w:t>
      </w:r>
      <w:proofErr w:type="gramEnd"/>
      <w:r w:rsidRPr="00CB5D84">
        <w:rPr>
          <w:rFonts w:ascii="Times New Roman" w:eastAsia="Times New Roman" w:hAnsi="Times New Roman" w:cs="Times New Roman"/>
          <w:sz w:val="28"/>
          <w:szCs w:val="28"/>
          <w:lang w:eastAsia="ru-RU"/>
        </w:rPr>
        <w:t xml:space="preserve"> т в конце 1980-х гг. до 80 тыс. т в середине 2000-х, т.е. в 15,6 раза. С учетом того, что снижение </w:t>
      </w:r>
      <w:r w:rsidRPr="00CB5D84">
        <w:rPr>
          <w:rFonts w:ascii="Times New Roman" w:eastAsia="Times New Roman" w:hAnsi="Times New Roman" w:cs="Times New Roman"/>
          <w:sz w:val="28"/>
          <w:szCs w:val="28"/>
          <w:lang w:eastAsia="ru-RU"/>
        </w:rPr>
        <w:lastRenderedPageBreak/>
        <w:t xml:space="preserve">запасов началось в </w:t>
      </w:r>
      <w:proofErr w:type="gramStart"/>
      <w:r w:rsidRPr="00CB5D84">
        <w:rPr>
          <w:rFonts w:ascii="Times New Roman" w:eastAsia="Times New Roman" w:hAnsi="Times New Roman" w:cs="Times New Roman"/>
          <w:sz w:val="28"/>
          <w:szCs w:val="28"/>
          <w:lang w:eastAsia="ru-RU"/>
        </w:rPr>
        <w:t>начале</w:t>
      </w:r>
      <w:proofErr w:type="gramEnd"/>
      <w:r w:rsidRPr="00CB5D84">
        <w:rPr>
          <w:rFonts w:ascii="Times New Roman" w:eastAsia="Times New Roman" w:hAnsi="Times New Roman" w:cs="Times New Roman"/>
          <w:sz w:val="28"/>
          <w:szCs w:val="28"/>
          <w:lang w:eastAsia="ru-RU"/>
        </w:rPr>
        <w:t xml:space="preserve"> 1990-х гг., в 2011-2012 гг. в этом районе наблюдался максимум биомассы минтая за более чем 20-летний период – 767 и 875 тыс. т, соответственно. В среднем для 2011-2015 гг. биомасса оценивалась на </w:t>
      </w:r>
      <w:proofErr w:type="gramStart"/>
      <w:r w:rsidRPr="00CB5D84">
        <w:rPr>
          <w:rFonts w:ascii="Times New Roman" w:eastAsia="Times New Roman" w:hAnsi="Times New Roman" w:cs="Times New Roman"/>
          <w:sz w:val="28"/>
          <w:szCs w:val="28"/>
          <w:lang w:eastAsia="ru-RU"/>
        </w:rPr>
        <w:t>относительно</w:t>
      </w:r>
      <w:proofErr w:type="gramEnd"/>
      <w:r w:rsidRPr="00CB5D84">
        <w:rPr>
          <w:rFonts w:ascii="Times New Roman" w:eastAsia="Times New Roman" w:hAnsi="Times New Roman" w:cs="Times New Roman"/>
          <w:sz w:val="28"/>
          <w:szCs w:val="28"/>
          <w:lang w:eastAsia="ru-RU"/>
        </w:rPr>
        <w:t xml:space="preserve"> на высоком уровне и составляла 717 тыс. т. </w:t>
      </w:r>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r w:rsidRPr="00CB5D84">
        <w:rPr>
          <w:rFonts w:ascii="Times New Roman" w:eastAsia="Times New Roman" w:hAnsi="Times New Roman" w:cs="Times New Roman"/>
          <w:sz w:val="28"/>
          <w:szCs w:val="28"/>
          <w:lang w:eastAsia="ru-RU"/>
        </w:rPr>
        <w:t xml:space="preserve">Во второй половине 2010-х гг. и начале текущего десятилетия оценки биомассы минтая выполнялись только с тихоокеанской стороны островов. </w:t>
      </w:r>
      <w:proofErr w:type="gramStart"/>
      <w:r w:rsidRPr="00CB5D84">
        <w:rPr>
          <w:rFonts w:ascii="Times New Roman" w:eastAsia="Times New Roman" w:hAnsi="Times New Roman" w:cs="Times New Roman"/>
          <w:sz w:val="28"/>
          <w:szCs w:val="28"/>
          <w:lang w:eastAsia="ru-RU"/>
        </w:rPr>
        <w:t xml:space="preserve">В 2011-2015 гг. биомасса здесь варьировала от 356 до 552 тыс. т, составляя в среднем 442 тыс. т, после </w:t>
      </w:r>
      <w:smartTag w:uri="urn:schemas-microsoft-com:office:smarttags" w:element="metricconverter">
        <w:smartTagPr>
          <w:attr w:name="ProductID" w:val="2015 г"/>
        </w:smartTagPr>
        <w:r w:rsidRPr="00CB5D84">
          <w:rPr>
            <w:rFonts w:ascii="Times New Roman" w:eastAsia="Times New Roman" w:hAnsi="Times New Roman" w:cs="Times New Roman"/>
            <w:sz w:val="28"/>
            <w:szCs w:val="28"/>
            <w:lang w:eastAsia="ru-RU"/>
          </w:rPr>
          <w:t>2015 г</w:t>
        </w:r>
      </w:smartTag>
      <w:r w:rsidRPr="00CB5D84">
        <w:rPr>
          <w:rFonts w:ascii="Times New Roman" w:eastAsia="Times New Roman" w:hAnsi="Times New Roman" w:cs="Times New Roman"/>
          <w:sz w:val="28"/>
          <w:szCs w:val="28"/>
          <w:lang w:eastAsia="ru-RU"/>
        </w:rPr>
        <w:t xml:space="preserve">. она снижалась и во второй половине 2010-х гг. в среднем составляла 357 тыс. т. В </w:t>
      </w:r>
      <w:smartTag w:uri="urn:schemas-microsoft-com:office:smarttags" w:element="metricconverter">
        <w:smartTagPr>
          <w:attr w:name="ProductID" w:val="2022 г"/>
        </w:smartTagPr>
        <w:r w:rsidRPr="00CB5D84">
          <w:rPr>
            <w:rFonts w:ascii="Times New Roman" w:eastAsia="Times New Roman" w:hAnsi="Times New Roman" w:cs="Times New Roman"/>
            <w:sz w:val="28"/>
            <w:szCs w:val="28"/>
            <w:lang w:eastAsia="ru-RU"/>
          </w:rPr>
          <w:t>2022 г</w:t>
        </w:r>
      </w:smartTag>
      <w:r w:rsidRPr="00CB5D84">
        <w:rPr>
          <w:rFonts w:ascii="Times New Roman" w:eastAsia="Times New Roman" w:hAnsi="Times New Roman" w:cs="Times New Roman"/>
          <w:sz w:val="28"/>
          <w:szCs w:val="28"/>
          <w:lang w:eastAsia="ru-RU"/>
        </w:rPr>
        <w:t>. с тихоокеанской стороны было учтено 251,5 тыс. т минтая, то суммарно во всей Южно-Курильской зоне его биомасса составляла не менее 500 тыс</w:t>
      </w:r>
      <w:proofErr w:type="gramEnd"/>
      <w:r w:rsidRPr="00CB5D84">
        <w:rPr>
          <w:rFonts w:ascii="Times New Roman" w:eastAsia="Times New Roman" w:hAnsi="Times New Roman" w:cs="Times New Roman"/>
          <w:sz w:val="28"/>
          <w:szCs w:val="28"/>
          <w:lang w:eastAsia="ru-RU"/>
        </w:rPr>
        <w:t xml:space="preserve">. т, т.е. была не ниже среднего уровня. В </w:t>
      </w:r>
      <w:smartTag w:uri="urn:schemas-microsoft-com:office:smarttags" w:element="metricconverter">
        <w:smartTagPr>
          <w:attr w:name="ProductID" w:val="2023 г"/>
        </w:smartTagPr>
        <w:r w:rsidRPr="00CB5D84">
          <w:rPr>
            <w:rFonts w:ascii="Times New Roman" w:eastAsia="Times New Roman" w:hAnsi="Times New Roman" w:cs="Times New Roman"/>
            <w:sz w:val="28"/>
            <w:szCs w:val="28"/>
            <w:lang w:eastAsia="ru-RU"/>
          </w:rPr>
          <w:t>2023 г</w:t>
        </w:r>
      </w:smartTag>
      <w:r w:rsidRPr="00CB5D84">
        <w:rPr>
          <w:rFonts w:ascii="Times New Roman" w:eastAsia="Times New Roman" w:hAnsi="Times New Roman" w:cs="Times New Roman"/>
          <w:sz w:val="28"/>
          <w:szCs w:val="28"/>
          <w:lang w:eastAsia="ru-RU"/>
        </w:rPr>
        <w:t xml:space="preserve">. тралово-акустическая съемка выполнена на всей акватории Южно-Курильской зоны, численность составила 2643,7 </w:t>
      </w:r>
      <w:proofErr w:type="gramStart"/>
      <w:r w:rsidRPr="00CB5D84">
        <w:rPr>
          <w:rFonts w:ascii="Times New Roman" w:eastAsia="Times New Roman" w:hAnsi="Times New Roman" w:cs="Times New Roman"/>
          <w:sz w:val="28"/>
          <w:szCs w:val="28"/>
          <w:lang w:eastAsia="ru-RU"/>
        </w:rPr>
        <w:t>млн</w:t>
      </w:r>
      <w:proofErr w:type="gramEnd"/>
      <w:r w:rsidRPr="00CB5D84">
        <w:rPr>
          <w:rFonts w:ascii="Times New Roman" w:eastAsia="Times New Roman" w:hAnsi="Times New Roman" w:cs="Times New Roman"/>
          <w:sz w:val="28"/>
          <w:szCs w:val="28"/>
          <w:lang w:eastAsia="ru-RU"/>
        </w:rPr>
        <w:t xml:space="preserve"> экз., биомасса – 421,6 тыс. т. Из них с тихоокеанской стороны района биомасса составила 281,4 тыс. т, что на 170 тыс. т больше чем в </w:t>
      </w:r>
      <w:smartTag w:uri="urn:schemas-microsoft-com:office:smarttags" w:element="metricconverter">
        <w:smartTagPr>
          <w:attr w:name="ProductID" w:val="2022 г"/>
        </w:smartTagPr>
        <w:r w:rsidRPr="00CB5D84">
          <w:rPr>
            <w:rFonts w:ascii="Times New Roman" w:eastAsia="Times New Roman" w:hAnsi="Times New Roman" w:cs="Times New Roman"/>
            <w:sz w:val="28"/>
            <w:szCs w:val="28"/>
            <w:lang w:eastAsia="ru-RU"/>
          </w:rPr>
          <w:t>2022 г</w:t>
        </w:r>
      </w:smartTag>
      <w:r w:rsidRPr="00CB5D84">
        <w:rPr>
          <w:rFonts w:ascii="Times New Roman" w:eastAsia="Times New Roman" w:hAnsi="Times New Roman" w:cs="Times New Roman"/>
          <w:sz w:val="28"/>
          <w:szCs w:val="28"/>
          <w:lang w:eastAsia="ru-RU"/>
        </w:rPr>
        <w:t xml:space="preserve">. В целом, для всей зоны в биомасса оценивается несколько ниже среднего уровня, за счет убыли поколений 2016-2017 гг. рождения, а также отсутствия урожайных поколений после </w:t>
      </w:r>
      <w:smartTag w:uri="urn:schemas-microsoft-com:office:smarttags" w:element="metricconverter">
        <w:smartTagPr>
          <w:attr w:name="ProductID" w:val="2017 г"/>
        </w:smartTagPr>
        <w:r w:rsidRPr="00CB5D84">
          <w:rPr>
            <w:rFonts w:ascii="Times New Roman" w:eastAsia="Times New Roman" w:hAnsi="Times New Roman" w:cs="Times New Roman"/>
            <w:sz w:val="28"/>
            <w:szCs w:val="28"/>
            <w:lang w:eastAsia="ru-RU"/>
          </w:rPr>
          <w:t>2017 г</w:t>
        </w:r>
      </w:smartTag>
      <w:r w:rsidRPr="00CB5D84">
        <w:rPr>
          <w:rFonts w:ascii="Times New Roman" w:eastAsia="Times New Roman" w:hAnsi="Times New Roman" w:cs="Times New Roman"/>
          <w:sz w:val="28"/>
          <w:szCs w:val="28"/>
          <w:lang w:eastAsia="ru-RU"/>
        </w:rPr>
        <w:t xml:space="preserve">. Численность поколений 2021-2022 гг. оценена в 898 и 879 </w:t>
      </w:r>
      <w:proofErr w:type="gramStart"/>
      <w:r w:rsidRPr="00CB5D84">
        <w:rPr>
          <w:rFonts w:ascii="Times New Roman" w:eastAsia="Times New Roman" w:hAnsi="Times New Roman" w:cs="Times New Roman"/>
          <w:sz w:val="28"/>
          <w:szCs w:val="28"/>
          <w:lang w:eastAsia="ru-RU"/>
        </w:rPr>
        <w:t>млн</w:t>
      </w:r>
      <w:proofErr w:type="gramEnd"/>
      <w:r w:rsidRPr="00CB5D84">
        <w:rPr>
          <w:rFonts w:ascii="Times New Roman" w:eastAsia="Times New Roman" w:hAnsi="Times New Roman" w:cs="Times New Roman"/>
          <w:sz w:val="28"/>
          <w:szCs w:val="28"/>
          <w:lang w:eastAsia="ru-RU"/>
        </w:rPr>
        <w:t xml:space="preserve"> экз., предварительно их можно отнести к среднеурожайным, при этом ожидается, что съемки последующих лет покажут более высокую численность этих поколений. </w:t>
      </w:r>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r w:rsidRPr="00CB5D84">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24 г"/>
        </w:smartTagPr>
        <w:r w:rsidRPr="00CB5D84">
          <w:rPr>
            <w:rFonts w:ascii="Times New Roman" w:eastAsia="Times New Roman" w:hAnsi="Times New Roman" w:cs="Times New Roman"/>
            <w:sz w:val="28"/>
            <w:szCs w:val="28"/>
            <w:lang w:eastAsia="ru-RU"/>
          </w:rPr>
          <w:t>2024 г</w:t>
        </w:r>
      </w:smartTag>
      <w:r w:rsidRPr="00CB5D84">
        <w:rPr>
          <w:rFonts w:ascii="Times New Roman" w:eastAsia="Times New Roman" w:hAnsi="Times New Roman" w:cs="Times New Roman"/>
          <w:sz w:val="28"/>
          <w:szCs w:val="28"/>
          <w:lang w:eastAsia="ru-RU"/>
        </w:rPr>
        <w:t xml:space="preserve">. в структуре скоплений доминировали те же поколения в возрасте 2 и 3 года, на которых приходилось 24,2 и 48,2 % от общей учтенной численности минтая, соответственно. Запасы минтая были оценены в 455,2 тыс. т и 2089,1 </w:t>
      </w:r>
      <w:proofErr w:type="gramStart"/>
      <w:r w:rsidRPr="00CB5D84">
        <w:rPr>
          <w:rFonts w:ascii="Times New Roman" w:eastAsia="Times New Roman" w:hAnsi="Times New Roman" w:cs="Times New Roman"/>
          <w:sz w:val="28"/>
          <w:szCs w:val="28"/>
          <w:lang w:eastAsia="ru-RU"/>
        </w:rPr>
        <w:t>млн</w:t>
      </w:r>
      <w:proofErr w:type="gramEnd"/>
      <w:r w:rsidRPr="00CB5D84">
        <w:rPr>
          <w:rFonts w:ascii="Times New Roman" w:eastAsia="Times New Roman" w:hAnsi="Times New Roman" w:cs="Times New Roman"/>
          <w:sz w:val="28"/>
          <w:szCs w:val="28"/>
          <w:lang w:eastAsia="ru-RU"/>
        </w:rPr>
        <w:t xml:space="preserve"> экз. По сравнению с </w:t>
      </w:r>
      <w:smartTag w:uri="urn:schemas-microsoft-com:office:smarttags" w:element="metricconverter">
        <w:smartTagPr>
          <w:attr w:name="ProductID" w:val="2023 г"/>
        </w:smartTagPr>
        <w:r w:rsidRPr="00CB5D84">
          <w:rPr>
            <w:rFonts w:ascii="Times New Roman" w:eastAsia="Times New Roman" w:hAnsi="Times New Roman" w:cs="Times New Roman"/>
            <w:sz w:val="28"/>
            <w:szCs w:val="28"/>
            <w:lang w:eastAsia="ru-RU"/>
          </w:rPr>
          <w:t>2023 г</w:t>
        </w:r>
      </w:smartTag>
      <w:r w:rsidRPr="00CB5D84">
        <w:rPr>
          <w:rFonts w:ascii="Times New Roman" w:eastAsia="Times New Roman" w:hAnsi="Times New Roman" w:cs="Times New Roman"/>
          <w:sz w:val="28"/>
          <w:szCs w:val="28"/>
          <w:lang w:eastAsia="ru-RU"/>
        </w:rPr>
        <w:t xml:space="preserve">. биомасса выросла на 33,6 тыс. т за счет индивидуальных приростов массы тела доминирующих поколения, а численность логично снизилась за счет естественной смертности, в том числе минтая 2016-2017 гг. рождения, который составлял основу запасов в конце 2010 – начале 2020-х гг. </w:t>
      </w:r>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r w:rsidRPr="00CB5D84">
        <w:rPr>
          <w:rFonts w:ascii="Times New Roman" w:eastAsia="Times New Roman" w:hAnsi="Times New Roman" w:cs="Times New Roman"/>
          <w:sz w:val="28"/>
          <w:szCs w:val="28"/>
          <w:lang w:eastAsia="ru-RU"/>
        </w:rPr>
        <w:t xml:space="preserve">Согласно математической модели «Синтез», расчётная величина SSB на </w:t>
      </w:r>
      <w:smartTag w:uri="urn:schemas-microsoft-com:office:smarttags" w:element="metricconverter">
        <w:smartTagPr>
          <w:attr w:name="ProductID" w:val="2024 г"/>
        </w:smartTagPr>
        <w:r w:rsidRPr="00CB5D84">
          <w:rPr>
            <w:rFonts w:ascii="Times New Roman" w:eastAsia="Times New Roman" w:hAnsi="Times New Roman" w:cs="Times New Roman"/>
            <w:sz w:val="28"/>
            <w:szCs w:val="28"/>
            <w:lang w:eastAsia="ru-RU"/>
          </w:rPr>
          <w:t>2024 г</w:t>
        </w:r>
      </w:smartTag>
      <w:r w:rsidRPr="00CB5D84">
        <w:rPr>
          <w:rFonts w:ascii="Times New Roman" w:eastAsia="Times New Roman" w:hAnsi="Times New Roman" w:cs="Times New Roman"/>
          <w:sz w:val="28"/>
          <w:szCs w:val="28"/>
          <w:lang w:eastAsia="ru-RU"/>
        </w:rPr>
        <w:t xml:space="preserve">. оценена в 379,2 тыс. т, что находится ниже целевого уровня Btr = 689,9 тыс. т, поэтому цель – вывод запаса на уровень высокой продуктивности и последующая его эксплуатация на этом уровне. Запас на два ближайших года рассчитан с помощью обращенной когортной процедуры с учётом селективности облавливаемых возрастных групп. Ожидается, что в 2026 г. доминирующие в SSB поколения 2021‒2022 гг. рождения </w:t>
      </w:r>
      <w:proofErr w:type="gramStart"/>
      <w:r w:rsidRPr="00CB5D84">
        <w:rPr>
          <w:rFonts w:ascii="Times New Roman" w:eastAsia="Times New Roman" w:hAnsi="Times New Roman" w:cs="Times New Roman"/>
          <w:sz w:val="28"/>
          <w:szCs w:val="28"/>
          <w:lang w:eastAsia="ru-RU"/>
        </w:rPr>
        <w:t>достигнут 4‒5-годовалого возраста и вступят в промысловый</w:t>
      </w:r>
      <w:proofErr w:type="gramEnd"/>
      <w:r w:rsidRPr="00CB5D84">
        <w:rPr>
          <w:rFonts w:ascii="Times New Roman" w:eastAsia="Times New Roman" w:hAnsi="Times New Roman" w:cs="Times New Roman"/>
          <w:sz w:val="28"/>
          <w:szCs w:val="28"/>
          <w:lang w:eastAsia="ru-RU"/>
        </w:rPr>
        <w:t xml:space="preserve"> запас. По данным модели величина промыслового запаса ожидается на уровне 711,1 тыс. т, уровень изъятия составляет 0,207 и находится ниже целевого ориентира по промысловой смертности. </w:t>
      </w:r>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r w:rsidRPr="00CB5D84">
        <w:rPr>
          <w:rFonts w:ascii="Times New Roman" w:eastAsia="Times New Roman" w:hAnsi="Times New Roman" w:cs="Times New Roman"/>
          <w:sz w:val="28"/>
          <w:szCs w:val="28"/>
          <w:lang w:eastAsia="ru-RU"/>
        </w:rPr>
        <w:t xml:space="preserve">Таким образом, </w:t>
      </w:r>
      <w:r w:rsidRPr="00C00E51">
        <w:rPr>
          <w:rFonts w:ascii="Times New Roman" w:eastAsia="Times New Roman" w:hAnsi="Times New Roman" w:cs="Times New Roman"/>
          <w:b/>
          <w:sz w:val="28"/>
          <w:szCs w:val="28"/>
          <w:lang w:eastAsia="ru-RU"/>
        </w:rPr>
        <w:t>ОДУ</w:t>
      </w:r>
      <w:r w:rsidRPr="00CB5D84">
        <w:rPr>
          <w:rFonts w:ascii="Times New Roman" w:eastAsia="Times New Roman" w:hAnsi="Times New Roman" w:cs="Times New Roman"/>
          <w:sz w:val="28"/>
          <w:szCs w:val="28"/>
          <w:lang w:eastAsia="ru-RU"/>
        </w:rPr>
        <w:t xml:space="preserve"> минтая Южно-Курильской зоны на </w:t>
      </w:r>
      <w:smartTag w:uri="urn:schemas-microsoft-com:office:smarttags" w:element="metricconverter">
        <w:smartTagPr>
          <w:attr w:name="ProductID" w:val="2026 г"/>
        </w:smartTagPr>
        <w:r w:rsidRPr="00C00E51">
          <w:rPr>
            <w:rFonts w:ascii="Times New Roman" w:eastAsia="Times New Roman" w:hAnsi="Times New Roman" w:cs="Times New Roman"/>
            <w:b/>
            <w:sz w:val="28"/>
            <w:szCs w:val="28"/>
            <w:lang w:eastAsia="ru-RU"/>
          </w:rPr>
          <w:t>2026 г</w:t>
        </w:r>
      </w:smartTag>
      <w:r w:rsidRPr="00C00E51">
        <w:rPr>
          <w:rFonts w:ascii="Times New Roman" w:eastAsia="Times New Roman" w:hAnsi="Times New Roman" w:cs="Times New Roman"/>
          <w:b/>
          <w:sz w:val="28"/>
          <w:szCs w:val="28"/>
          <w:lang w:eastAsia="ru-RU"/>
        </w:rPr>
        <w:t>.</w:t>
      </w:r>
      <w:r w:rsidRPr="00CB5D84">
        <w:rPr>
          <w:rFonts w:ascii="Times New Roman" w:eastAsia="Times New Roman" w:hAnsi="Times New Roman" w:cs="Times New Roman"/>
          <w:sz w:val="28"/>
          <w:szCs w:val="28"/>
          <w:lang w:eastAsia="ru-RU"/>
        </w:rPr>
        <w:t xml:space="preserve"> составит </w:t>
      </w:r>
      <w:r w:rsidRPr="00C00E51">
        <w:rPr>
          <w:rFonts w:ascii="Times New Roman" w:eastAsia="Times New Roman" w:hAnsi="Times New Roman" w:cs="Times New Roman"/>
          <w:b/>
          <w:sz w:val="28"/>
          <w:szCs w:val="28"/>
          <w:lang w:eastAsia="ru-RU"/>
        </w:rPr>
        <w:t>147,0 тыс. т,</w:t>
      </w:r>
      <w:r w:rsidRPr="00CB5D84">
        <w:rPr>
          <w:rFonts w:ascii="Times New Roman" w:eastAsia="Times New Roman" w:hAnsi="Times New Roman" w:cs="Times New Roman"/>
          <w:sz w:val="28"/>
          <w:szCs w:val="28"/>
          <w:lang w:eastAsia="ru-RU"/>
        </w:rPr>
        <w:t xml:space="preserve"> что на 6,0 тыс. т больше относительно ОДУ‒2025. </w:t>
      </w:r>
    </w:p>
    <w:p w:rsidR="00CB5D84" w:rsidRPr="00CB5D84" w:rsidRDefault="00CB5D84" w:rsidP="00CB5D84">
      <w:pPr>
        <w:spacing w:after="0" w:line="240" w:lineRule="auto"/>
        <w:ind w:firstLine="709"/>
        <w:rPr>
          <w:rFonts w:ascii="Times New Roman" w:eastAsia="Times New Roman" w:hAnsi="Times New Roman" w:cs="Times New Roman"/>
          <w:sz w:val="28"/>
          <w:szCs w:val="28"/>
          <w:lang w:eastAsia="ru-RU"/>
        </w:rPr>
      </w:pPr>
      <w:r w:rsidRPr="00CB5D84">
        <w:rPr>
          <w:rFonts w:ascii="Times New Roman" w:eastAsia="Times New Roman" w:hAnsi="Times New Roman" w:cs="Times New Roman"/>
          <w:sz w:val="28"/>
          <w:szCs w:val="28"/>
          <w:lang w:eastAsia="ru-RU"/>
        </w:rPr>
        <w:t>Исходя из результатов съемок, проведенных во второй половине</w:t>
      </w:r>
      <w:r w:rsidRPr="00CB5D84">
        <w:rPr>
          <w:rFonts w:ascii="Times New Roman" w:eastAsia="Times New Roman" w:hAnsi="Times New Roman" w:cs="Times New Roman"/>
          <w:sz w:val="28"/>
          <w:szCs w:val="28"/>
          <w:lang w:eastAsia="ru-RU"/>
        </w:rPr>
        <w:br/>
        <w:t xml:space="preserve">2010-х гг., которые подтверждаются промысловой статистикой, </w:t>
      </w:r>
      <w:r w:rsidRPr="00CB5D84">
        <w:rPr>
          <w:rFonts w:ascii="Times New Roman" w:eastAsia="Times New Roman" w:hAnsi="Times New Roman" w:cs="Times New Roman"/>
          <w:sz w:val="28"/>
          <w:szCs w:val="28"/>
          <w:lang w:eastAsia="ru-RU"/>
        </w:rPr>
        <w:lastRenderedPageBreak/>
        <w:t xml:space="preserve">предполагается, что к </w:t>
      </w:r>
      <w:smartTag w:uri="urn:schemas-microsoft-com:office:smarttags" w:element="metricconverter">
        <w:smartTagPr>
          <w:attr w:name="ProductID" w:val="2026 г"/>
        </w:smartTagPr>
        <w:r w:rsidRPr="00CB5D84">
          <w:rPr>
            <w:rFonts w:ascii="Times New Roman" w:eastAsia="Times New Roman" w:hAnsi="Times New Roman" w:cs="Times New Roman"/>
            <w:sz w:val="28"/>
            <w:szCs w:val="28"/>
            <w:lang w:eastAsia="ru-RU"/>
          </w:rPr>
          <w:t>2026 г</w:t>
        </w:r>
      </w:smartTag>
      <w:r w:rsidRPr="00CB5D84">
        <w:rPr>
          <w:rFonts w:ascii="Times New Roman" w:eastAsia="Times New Roman" w:hAnsi="Times New Roman" w:cs="Times New Roman"/>
          <w:sz w:val="28"/>
          <w:szCs w:val="28"/>
          <w:lang w:eastAsia="ru-RU"/>
        </w:rPr>
        <w:t>. за счет убыли поколений 2016‒2017 гг. рождения доля старшевозрастных производителей снизится, а в промысловый запас только вступят рыбы 2021‒2022 гг. рождения, подавляющая часть которых будет уже половозрелой. В сязи с эти ожидается низкая доля минтая непромысловой длины, а также неполовозрелых рыб в уловах.</w:t>
      </w:r>
    </w:p>
    <w:p w:rsidR="00CB5D84" w:rsidRDefault="00CB5D84" w:rsidP="0056485F">
      <w:pPr>
        <w:spacing w:after="0" w:line="240" w:lineRule="auto"/>
        <w:rPr>
          <w:rFonts w:ascii="Times New Roman" w:eastAsia="Times New Roman" w:hAnsi="Times New Roman" w:cs="Times New Roman"/>
          <w:b/>
          <w:sz w:val="28"/>
          <w:szCs w:val="28"/>
          <w:lang w:eastAsia="ru-RU"/>
        </w:rPr>
      </w:pPr>
    </w:p>
    <w:p w:rsidR="006C06E0" w:rsidRPr="00E9653F" w:rsidRDefault="006C06E0" w:rsidP="00E9653F">
      <w:pPr>
        <w:pStyle w:val="1"/>
        <w:spacing w:before="0" w:line="240" w:lineRule="auto"/>
        <w:rPr>
          <w:rFonts w:ascii="Times New Roman" w:eastAsia="Calibri" w:hAnsi="Times New Roman" w:cs="Times New Roman"/>
          <w:bCs w:val="0"/>
          <w:color w:val="auto"/>
          <w:sz w:val="26"/>
          <w:szCs w:val="26"/>
          <w:lang w:eastAsia="ru-RU"/>
        </w:rPr>
      </w:pPr>
      <w:bookmarkStart w:id="11" w:name="_Toc193730517"/>
      <w:r w:rsidRPr="00E9653F">
        <w:rPr>
          <w:rFonts w:ascii="Times New Roman" w:eastAsia="Calibri" w:hAnsi="Times New Roman" w:cs="Times New Roman"/>
          <w:bCs w:val="0"/>
          <w:color w:val="auto"/>
          <w:sz w:val="26"/>
          <w:szCs w:val="26"/>
          <w:lang w:eastAsia="ru-RU"/>
        </w:rPr>
        <w:t xml:space="preserve">Треска </w:t>
      </w:r>
      <w:r w:rsidR="00E9653F">
        <w:rPr>
          <w:rFonts w:ascii="Times New Roman" w:eastAsia="Calibri" w:hAnsi="Times New Roman" w:cs="Times New Roman"/>
          <w:bCs w:val="0"/>
          <w:color w:val="auto"/>
          <w:sz w:val="26"/>
          <w:szCs w:val="26"/>
          <w:lang w:eastAsia="ru-RU"/>
        </w:rPr>
        <w:t xml:space="preserve">- </w:t>
      </w:r>
      <w:r w:rsidRPr="00E9653F">
        <w:rPr>
          <w:rFonts w:ascii="Times New Roman" w:eastAsia="Calibri" w:hAnsi="Times New Roman" w:cs="Times New Roman"/>
          <w:bCs w:val="0"/>
          <w:i/>
          <w:color w:val="auto"/>
          <w:sz w:val="26"/>
          <w:szCs w:val="26"/>
          <w:lang w:eastAsia="ru-RU"/>
        </w:rPr>
        <w:t>Gadus macrocephalus</w:t>
      </w:r>
      <w:bookmarkEnd w:id="11"/>
    </w:p>
    <w:p w:rsidR="006C06E0" w:rsidRPr="00E9653F" w:rsidRDefault="006C06E0" w:rsidP="00E9653F">
      <w:pPr>
        <w:pStyle w:val="1"/>
        <w:spacing w:before="0" w:line="240" w:lineRule="auto"/>
        <w:rPr>
          <w:rFonts w:ascii="Times New Roman" w:eastAsia="Calibri" w:hAnsi="Times New Roman" w:cs="Times New Roman"/>
          <w:bCs w:val="0"/>
          <w:color w:val="auto"/>
          <w:sz w:val="26"/>
          <w:szCs w:val="26"/>
          <w:lang w:eastAsia="ru-RU"/>
        </w:rPr>
      </w:pPr>
      <w:bookmarkStart w:id="12" w:name="_Toc193730518"/>
      <w:r w:rsidRPr="00E9653F">
        <w:rPr>
          <w:rFonts w:ascii="Times New Roman" w:eastAsia="Calibri" w:hAnsi="Times New Roman" w:cs="Times New Roman"/>
          <w:bCs w:val="0"/>
          <w:color w:val="auto"/>
          <w:sz w:val="26"/>
          <w:szCs w:val="26"/>
          <w:lang w:eastAsia="ru-RU"/>
        </w:rPr>
        <w:t>61.03 – Зона Северо-Курильская</w:t>
      </w:r>
      <w:bookmarkEnd w:id="12"/>
    </w:p>
    <w:p w:rsidR="006C06E0" w:rsidRPr="00E9653F" w:rsidRDefault="006C06E0" w:rsidP="00E9653F">
      <w:pPr>
        <w:spacing w:after="0" w:line="240" w:lineRule="auto"/>
        <w:jc w:val="left"/>
        <w:rPr>
          <w:rFonts w:ascii="Times New Roman" w:hAnsi="Times New Roman" w:cs="Times New Roman"/>
          <w:sz w:val="26"/>
          <w:szCs w:val="26"/>
        </w:rPr>
      </w:pPr>
      <w:r w:rsidRPr="00E9653F">
        <w:rPr>
          <w:rFonts w:ascii="Times New Roman" w:hAnsi="Times New Roman" w:cs="Times New Roman"/>
          <w:sz w:val="26"/>
          <w:szCs w:val="26"/>
        </w:rPr>
        <w:t>Ким Сен Ток, И. Н. Мухаметов Сахалинский филиал ФГБНУ «ВНИРО» («СахНИРО»)</w:t>
      </w:r>
    </w:p>
    <w:p w:rsidR="006C06E0" w:rsidRPr="00752C42" w:rsidRDefault="006C06E0" w:rsidP="006C06E0">
      <w:pPr>
        <w:spacing w:after="0" w:line="240" w:lineRule="auto"/>
        <w:jc w:val="center"/>
        <w:rPr>
          <w:rFonts w:ascii="Times New Roman" w:eastAsia="Times New Roman" w:hAnsi="Times New Roman" w:cs="Times New Roman"/>
          <w:b/>
          <w:sz w:val="28"/>
          <w:szCs w:val="28"/>
          <w:lang w:eastAsia="ru-RU"/>
        </w:rPr>
      </w:pPr>
    </w:p>
    <w:p w:rsidR="006C06E0" w:rsidRPr="00752C42" w:rsidRDefault="006C06E0" w:rsidP="006C06E0">
      <w:pPr>
        <w:spacing w:after="0" w:line="240" w:lineRule="auto"/>
        <w:ind w:firstLine="851"/>
        <w:rPr>
          <w:rFonts w:ascii="Times New Roman" w:eastAsia="Times New Roman" w:hAnsi="Times New Roman" w:cs="Times New Roman"/>
          <w:sz w:val="28"/>
          <w:szCs w:val="28"/>
          <w:lang w:eastAsia="ru-RU"/>
        </w:rPr>
      </w:pPr>
      <w:proofErr w:type="gramStart"/>
      <w:r w:rsidRPr="00752C42">
        <w:rPr>
          <w:rFonts w:ascii="Times New Roman" w:eastAsia="Times New Roman" w:hAnsi="Times New Roman" w:cs="Times New Roman"/>
          <w:sz w:val="28"/>
          <w:szCs w:val="28"/>
          <w:lang w:eastAsia="ru-RU"/>
        </w:rPr>
        <w:t>Информационной основой для оценки состояния запаса тихоокеанской трески послужили биостатистические данные из уловов снюрреводами, тралами и донными ярусами в период научно-исследовательских и промысловых рейсов на шельфе и материковом склоне северных Курильских островов и при работе на береговых рыбоперерабатывающих предприятиях г. Северо-Курильска в 1975–2024 гг. собранные сотрудниками ФГБНУ «ВНИРО», его филиалов («СахНИРО», «КамчатНИРО»).</w:t>
      </w:r>
      <w:proofErr w:type="gramEnd"/>
    </w:p>
    <w:p w:rsidR="006C06E0" w:rsidRPr="00752C42" w:rsidRDefault="006C06E0" w:rsidP="006C06E0">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Исходя из требований Приказа Федерального агентства по рыболовству от 06.02.2015 г. № 104, информационная обеспеченность прогноза соответствует 1-му уровню. Имеющиеся многолетние данные по возрастному составу, годовому вылову, уловам на усилие, скорости полового созревания, естественной смертности, позволяют производить оценку запасов с помощью когортных моделей, и проводить сопоставление результатов с данными прямых учетов.</w:t>
      </w:r>
    </w:p>
    <w:p w:rsidR="006C06E0" w:rsidRPr="00752C42" w:rsidRDefault="006C06E0" w:rsidP="006C06E0">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Основой рекомендованных величин общедопустимого улова на 2026 г. послужили расчеты промысловой биомассы на основе когортной модели «Синтез». Предполагается, что в </w:t>
      </w:r>
      <w:r w:rsidRPr="00752C42">
        <w:rPr>
          <w:rFonts w:ascii="Times New Roman" w:eastAsia="Times New Roman" w:hAnsi="Times New Roman" w:cs="Times New Roman"/>
          <w:b/>
          <w:sz w:val="28"/>
          <w:szCs w:val="28"/>
          <w:lang w:eastAsia="ru-RU"/>
        </w:rPr>
        <w:t>2026 г.</w:t>
      </w:r>
      <w:r w:rsidRPr="00752C42">
        <w:rPr>
          <w:rFonts w:ascii="Times New Roman" w:eastAsia="Times New Roman" w:hAnsi="Times New Roman" w:cs="Times New Roman"/>
          <w:sz w:val="28"/>
          <w:szCs w:val="28"/>
          <w:lang w:eastAsia="ru-RU"/>
        </w:rPr>
        <w:t xml:space="preserve"> нерестовый запас тихоокеанской трески на шельфе Северных Курил составит 34,45, промысловый запас – 42,99 тыс. т, что при допустимом изъятии </w:t>
      </w:r>
      <w:r w:rsidRPr="00752C42">
        <w:rPr>
          <w:rFonts w:ascii="Times New Roman" w:eastAsia="Times New Roman" w:hAnsi="Times New Roman" w:cs="Times New Roman"/>
          <w:sz w:val="28"/>
          <w:szCs w:val="28"/>
          <w:lang w:val="en-US" w:eastAsia="ru-RU"/>
        </w:rPr>
        <w:t>F</w:t>
      </w:r>
      <w:r w:rsidRPr="00752C42">
        <w:rPr>
          <w:rFonts w:ascii="Times New Roman" w:eastAsia="Times New Roman" w:hAnsi="Times New Roman" w:cs="Times New Roman"/>
          <w:sz w:val="28"/>
          <w:szCs w:val="28"/>
          <w:lang w:eastAsia="ru-RU"/>
        </w:rPr>
        <w:t xml:space="preserve">=0,37 позволяет определить </w:t>
      </w:r>
      <w:r w:rsidRPr="00752C42">
        <w:rPr>
          <w:rFonts w:ascii="Times New Roman" w:eastAsia="Times New Roman" w:hAnsi="Times New Roman" w:cs="Times New Roman"/>
          <w:b/>
          <w:sz w:val="28"/>
          <w:szCs w:val="28"/>
          <w:lang w:eastAsia="ru-RU"/>
        </w:rPr>
        <w:t>ОДУ</w:t>
      </w:r>
      <w:r w:rsidRPr="00752C42">
        <w:rPr>
          <w:rFonts w:ascii="Times New Roman" w:eastAsia="Times New Roman" w:hAnsi="Times New Roman" w:cs="Times New Roman"/>
          <w:sz w:val="28"/>
          <w:szCs w:val="28"/>
          <w:lang w:eastAsia="ru-RU"/>
        </w:rPr>
        <w:t xml:space="preserve"> на уровне </w:t>
      </w:r>
      <w:r w:rsidRPr="00752C42">
        <w:rPr>
          <w:rFonts w:ascii="Times New Roman" w:eastAsia="Times New Roman" w:hAnsi="Times New Roman" w:cs="Times New Roman"/>
          <w:b/>
          <w:sz w:val="28"/>
          <w:szCs w:val="28"/>
          <w:lang w:eastAsia="ru-RU"/>
        </w:rPr>
        <w:t>11,1 тыс. т</w:t>
      </w:r>
      <w:r w:rsidRPr="00752C42">
        <w:rPr>
          <w:rFonts w:ascii="Times New Roman" w:eastAsia="Times New Roman" w:hAnsi="Times New Roman" w:cs="Times New Roman"/>
          <w:sz w:val="28"/>
          <w:szCs w:val="28"/>
          <w:lang w:eastAsia="ru-RU"/>
        </w:rPr>
        <w:t>.</w:t>
      </w:r>
    </w:p>
    <w:p w:rsidR="006C06E0" w:rsidRPr="00E9653F" w:rsidRDefault="006C06E0"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Прогноз состояния запаса трески в Северных Курил на двухлетнюю перспективу выполняется по методике среднесрочного прогнозирования в </w:t>
      </w:r>
      <w:proofErr w:type="gramStart"/>
      <w:r w:rsidRPr="00752C42">
        <w:rPr>
          <w:rFonts w:ascii="Times New Roman" w:eastAsia="Times New Roman" w:hAnsi="Times New Roman" w:cs="Times New Roman"/>
          <w:sz w:val="28"/>
          <w:szCs w:val="28"/>
          <w:lang w:eastAsia="ru-RU"/>
        </w:rPr>
        <w:t>рамках</w:t>
      </w:r>
      <w:proofErr w:type="gramEnd"/>
      <w:r w:rsidRPr="00752C42">
        <w:rPr>
          <w:rFonts w:ascii="Times New Roman" w:eastAsia="Times New Roman" w:hAnsi="Times New Roman" w:cs="Times New Roman"/>
          <w:sz w:val="28"/>
          <w:szCs w:val="28"/>
          <w:lang w:eastAsia="ru-RU"/>
        </w:rPr>
        <w:t xml:space="preserve"> предосторожного подхода к управлению промысловыми запасами рыб. Важным инструментом оценки стратегии управления промыслом является сценарный подход, позволяющий определить вероятное поведение запаса в долгосрочной перспективе (10 лет вперед), с целью контроля условия, что нерестовая биомасса не опустится ниже граничного ориентира по биомассе SSB</w:t>
      </w:r>
      <w:r w:rsidRPr="00E9653F">
        <w:rPr>
          <w:rFonts w:ascii="Times New Roman" w:eastAsia="Times New Roman" w:hAnsi="Times New Roman" w:cs="Times New Roman"/>
          <w:sz w:val="28"/>
          <w:szCs w:val="28"/>
          <w:lang w:eastAsia="ru-RU"/>
        </w:rPr>
        <w:t>lim</w:t>
      </w:r>
      <w:r w:rsidRPr="00752C42">
        <w:rPr>
          <w:rFonts w:ascii="Times New Roman" w:eastAsia="Times New Roman" w:hAnsi="Times New Roman" w:cs="Times New Roman"/>
          <w:sz w:val="28"/>
          <w:szCs w:val="28"/>
          <w:lang w:eastAsia="ru-RU"/>
        </w:rPr>
        <w:t>, при планируемом уровне эксплуатации. Согласно расчетам, при соблюдении правила регулирования промысла запас трески не выйдет за биологически безопасные границы.</w:t>
      </w:r>
    </w:p>
    <w:p w:rsidR="006C06E0" w:rsidRDefault="006C06E0" w:rsidP="0056485F">
      <w:pPr>
        <w:spacing w:after="0" w:line="240" w:lineRule="auto"/>
        <w:rPr>
          <w:rFonts w:ascii="Times New Roman" w:eastAsia="Times New Roman" w:hAnsi="Times New Roman" w:cs="Times New Roman"/>
          <w:b/>
          <w:sz w:val="28"/>
          <w:szCs w:val="28"/>
          <w:lang w:eastAsia="ru-RU"/>
        </w:rPr>
      </w:pPr>
    </w:p>
    <w:p w:rsidR="006C06E0" w:rsidRPr="00E9653F" w:rsidRDefault="006C06E0" w:rsidP="00E9653F">
      <w:pPr>
        <w:pStyle w:val="1"/>
        <w:spacing w:before="0" w:line="240" w:lineRule="auto"/>
        <w:rPr>
          <w:rFonts w:ascii="Times New Roman" w:eastAsia="Calibri" w:hAnsi="Times New Roman" w:cs="Times New Roman"/>
          <w:bCs w:val="0"/>
          <w:color w:val="auto"/>
          <w:sz w:val="26"/>
          <w:szCs w:val="26"/>
          <w:lang w:eastAsia="ru-RU"/>
        </w:rPr>
      </w:pPr>
      <w:bookmarkStart w:id="13" w:name="_Toc193730519"/>
      <w:r w:rsidRPr="00E9653F">
        <w:rPr>
          <w:rFonts w:ascii="Times New Roman" w:eastAsia="Calibri" w:hAnsi="Times New Roman" w:cs="Times New Roman"/>
          <w:bCs w:val="0"/>
          <w:color w:val="auto"/>
          <w:sz w:val="26"/>
          <w:szCs w:val="26"/>
          <w:lang w:eastAsia="ru-RU"/>
        </w:rPr>
        <w:lastRenderedPageBreak/>
        <w:t>Треска</w:t>
      </w:r>
      <w:r w:rsidR="00E9653F">
        <w:rPr>
          <w:rFonts w:ascii="Times New Roman" w:eastAsia="Calibri" w:hAnsi="Times New Roman" w:cs="Times New Roman"/>
          <w:bCs w:val="0"/>
          <w:color w:val="auto"/>
          <w:sz w:val="26"/>
          <w:szCs w:val="26"/>
          <w:lang w:eastAsia="ru-RU"/>
        </w:rPr>
        <w:t xml:space="preserve"> -</w:t>
      </w:r>
      <w:r w:rsidRPr="00E9653F">
        <w:rPr>
          <w:rFonts w:ascii="Times New Roman" w:eastAsia="Calibri" w:hAnsi="Times New Roman" w:cs="Times New Roman"/>
          <w:bCs w:val="0"/>
          <w:color w:val="auto"/>
          <w:sz w:val="26"/>
          <w:szCs w:val="26"/>
          <w:lang w:eastAsia="ru-RU"/>
        </w:rPr>
        <w:t xml:space="preserve"> </w:t>
      </w:r>
      <w:r w:rsidRPr="00E9653F">
        <w:rPr>
          <w:rFonts w:ascii="Times New Roman" w:eastAsia="Calibri" w:hAnsi="Times New Roman" w:cs="Times New Roman"/>
          <w:bCs w:val="0"/>
          <w:i/>
          <w:color w:val="auto"/>
          <w:sz w:val="26"/>
          <w:szCs w:val="26"/>
          <w:lang w:eastAsia="ru-RU"/>
        </w:rPr>
        <w:t>Gadus macrocephalus</w:t>
      </w:r>
      <w:bookmarkEnd w:id="13"/>
    </w:p>
    <w:p w:rsidR="006C06E0" w:rsidRPr="00E9653F" w:rsidRDefault="006C06E0" w:rsidP="00E9653F">
      <w:pPr>
        <w:pStyle w:val="1"/>
        <w:spacing w:before="0" w:line="240" w:lineRule="auto"/>
        <w:rPr>
          <w:rFonts w:ascii="Times New Roman" w:eastAsia="Calibri" w:hAnsi="Times New Roman" w:cs="Times New Roman"/>
          <w:bCs w:val="0"/>
          <w:color w:val="auto"/>
          <w:sz w:val="26"/>
          <w:szCs w:val="26"/>
          <w:lang w:eastAsia="ru-RU"/>
        </w:rPr>
      </w:pPr>
      <w:bookmarkStart w:id="14" w:name="_Toc193730520"/>
      <w:r w:rsidRPr="00E9653F">
        <w:rPr>
          <w:rFonts w:ascii="Times New Roman" w:eastAsia="Calibri" w:hAnsi="Times New Roman" w:cs="Times New Roman"/>
          <w:bCs w:val="0"/>
          <w:color w:val="auto"/>
          <w:sz w:val="26"/>
          <w:szCs w:val="26"/>
          <w:lang w:eastAsia="ru-RU"/>
        </w:rPr>
        <w:t>61.06 – зона Японское море</w:t>
      </w:r>
      <w:bookmarkEnd w:id="14"/>
    </w:p>
    <w:p w:rsidR="006C06E0" w:rsidRPr="00E9653F" w:rsidRDefault="006C06E0" w:rsidP="00E9653F">
      <w:pPr>
        <w:pStyle w:val="1"/>
        <w:spacing w:before="0" w:line="240" w:lineRule="auto"/>
        <w:rPr>
          <w:rFonts w:ascii="Times New Roman" w:eastAsia="Calibri" w:hAnsi="Times New Roman" w:cs="Times New Roman"/>
          <w:bCs w:val="0"/>
          <w:color w:val="auto"/>
          <w:sz w:val="26"/>
          <w:szCs w:val="26"/>
          <w:lang w:eastAsia="ru-RU"/>
        </w:rPr>
      </w:pPr>
      <w:bookmarkStart w:id="15" w:name="_Toc193730521"/>
      <w:r w:rsidRPr="00E9653F">
        <w:rPr>
          <w:rFonts w:ascii="Times New Roman" w:eastAsia="Calibri" w:hAnsi="Times New Roman" w:cs="Times New Roman"/>
          <w:bCs w:val="0"/>
          <w:color w:val="auto"/>
          <w:sz w:val="26"/>
          <w:szCs w:val="26"/>
          <w:lang w:eastAsia="ru-RU"/>
        </w:rPr>
        <w:t>61.06.2 – подзона Западно-Сахалинская</w:t>
      </w:r>
      <w:bookmarkEnd w:id="15"/>
    </w:p>
    <w:p w:rsidR="006C06E0" w:rsidRPr="00E9653F" w:rsidRDefault="006C06E0" w:rsidP="00E9653F">
      <w:pPr>
        <w:spacing w:after="0" w:line="240" w:lineRule="auto"/>
        <w:jc w:val="left"/>
        <w:rPr>
          <w:rFonts w:ascii="Times New Roman" w:hAnsi="Times New Roman" w:cs="Times New Roman"/>
          <w:sz w:val="26"/>
          <w:szCs w:val="26"/>
        </w:rPr>
      </w:pPr>
      <w:r w:rsidRPr="00E9653F">
        <w:rPr>
          <w:rFonts w:ascii="Times New Roman" w:hAnsi="Times New Roman" w:cs="Times New Roman"/>
          <w:sz w:val="26"/>
          <w:szCs w:val="26"/>
        </w:rPr>
        <w:t>Ким Сен Ток, Сахалинский филиал ГНЦ ФГБНУ «ВНИРО» («СахНИРО»)</w:t>
      </w:r>
    </w:p>
    <w:p w:rsidR="006C06E0" w:rsidRPr="004642EF" w:rsidRDefault="006C06E0" w:rsidP="006C06E0">
      <w:pPr>
        <w:spacing w:after="0" w:line="240" w:lineRule="auto"/>
        <w:ind w:firstLine="709"/>
        <w:rPr>
          <w:rFonts w:ascii="Times New Roman" w:eastAsia="Times New Roman" w:hAnsi="Times New Roman" w:cs="Times New Roman"/>
          <w:b/>
          <w:bCs/>
          <w:iCs/>
          <w:sz w:val="28"/>
          <w:szCs w:val="28"/>
          <w:lang w:eastAsia="ru-RU"/>
        </w:rPr>
      </w:pPr>
    </w:p>
    <w:p w:rsidR="006C06E0" w:rsidRPr="008B57B6" w:rsidRDefault="006C06E0" w:rsidP="006C06E0">
      <w:pPr>
        <w:spacing w:after="0" w:line="240" w:lineRule="auto"/>
        <w:ind w:firstLine="851"/>
        <w:rPr>
          <w:rFonts w:ascii="Times New Roman" w:eastAsia="Times New Roman" w:hAnsi="Times New Roman" w:cs="Times New Roman"/>
          <w:sz w:val="28"/>
          <w:szCs w:val="28"/>
          <w:lang w:eastAsia="ru-RU"/>
        </w:rPr>
      </w:pPr>
      <w:proofErr w:type="gramStart"/>
      <w:r w:rsidRPr="004642EF">
        <w:rPr>
          <w:rFonts w:ascii="Times New Roman" w:eastAsia="Times New Roman" w:hAnsi="Times New Roman" w:cs="Times New Roman"/>
          <w:sz w:val="28"/>
          <w:szCs w:val="28"/>
          <w:lang w:eastAsia="ru-RU"/>
        </w:rPr>
        <w:t xml:space="preserve">Прогноз величины допустимого изъятия трески Западно-Сахалинской подзоны основан на многолетних биологических материалах, данных промысловой статистики и прямых оценках биомассы в ходе учетных донных траловых съемок Сахалинского филиала </w:t>
      </w:r>
      <w:r>
        <w:rPr>
          <w:rFonts w:ascii="Times New Roman" w:eastAsia="Times New Roman" w:hAnsi="Times New Roman" w:cs="Times New Roman"/>
          <w:sz w:val="28"/>
          <w:szCs w:val="28"/>
          <w:lang w:eastAsia="ru-RU"/>
        </w:rPr>
        <w:t xml:space="preserve">ГНЦ </w:t>
      </w:r>
      <w:r w:rsidRPr="004642EF">
        <w:rPr>
          <w:rFonts w:ascii="Times New Roman" w:eastAsia="Times New Roman" w:hAnsi="Times New Roman" w:cs="Times New Roman"/>
          <w:sz w:val="28"/>
          <w:szCs w:val="28"/>
          <w:lang w:eastAsia="ru-RU"/>
        </w:rPr>
        <w:t>ФГБНУ «ВНИРО» («СахНИРО»).</w:t>
      </w:r>
      <w:proofErr w:type="gramEnd"/>
      <w:r w:rsidRPr="004642EF">
        <w:rPr>
          <w:rFonts w:ascii="Times New Roman" w:eastAsia="Times New Roman" w:hAnsi="Times New Roman" w:cs="Times New Roman"/>
          <w:sz w:val="28"/>
          <w:szCs w:val="28"/>
          <w:lang w:eastAsia="ru-RU"/>
        </w:rPr>
        <w:t xml:space="preserve"> На основе данных промысловой статистики методом когортного анализа «Синтез» определена многолетняя динамика запасов и выполнен расчет ОДУ с двухлетней заблаговременностью. В Татарском проливе динамика запасов вида прослеживается методом прямого учета с начала 1980-х гг. До 2003 г. было выполнено 8 зимних тралово-акустических съемок. В 2001–2008 гг. систематически осуществлялись весенние учетные работы. В 1983, 1985, 2009, 2013, 2015, 2017, 2018, 2020, 2022</w:t>
      </w:r>
      <w:r>
        <w:rPr>
          <w:rFonts w:ascii="Times New Roman" w:eastAsia="Times New Roman" w:hAnsi="Times New Roman" w:cs="Times New Roman"/>
          <w:sz w:val="28"/>
          <w:szCs w:val="28"/>
          <w:lang w:eastAsia="ru-RU"/>
        </w:rPr>
        <w:t xml:space="preserve"> и 2024</w:t>
      </w:r>
      <w:r w:rsidRPr="004642EF">
        <w:rPr>
          <w:rFonts w:ascii="Times New Roman" w:eastAsia="Times New Roman" w:hAnsi="Times New Roman" w:cs="Times New Roman"/>
          <w:sz w:val="28"/>
          <w:szCs w:val="28"/>
          <w:lang w:eastAsia="ru-RU"/>
        </w:rPr>
        <w:t xml:space="preserve"> гг. были выполнены летне-осенние съемки, которые позволили оценить запас</w:t>
      </w:r>
      <w:r>
        <w:rPr>
          <w:rFonts w:ascii="Times New Roman" w:eastAsia="Times New Roman" w:hAnsi="Times New Roman" w:cs="Times New Roman"/>
          <w:sz w:val="28"/>
          <w:szCs w:val="28"/>
          <w:lang w:eastAsia="ru-RU"/>
        </w:rPr>
        <w:t>ы</w:t>
      </w:r>
      <w:r w:rsidRPr="004642EF">
        <w:rPr>
          <w:rFonts w:ascii="Times New Roman" w:eastAsia="Times New Roman" w:hAnsi="Times New Roman" w:cs="Times New Roman"/>
          <w:sz w:val="28"/>
          <w:szCs w:val="28"/>
          <w:lang w:eastAsia="ru-RU"/>
        </w:rPr>
        <w:t xml:space="preserve"> рыб </w:t>
      </w:r>
      <w:r>
        <w:rPr>
          <w:rFonts w:ascii="Times New Roman" w:eastAsia="Times New Roman" w:hAnsi="Times New Roman" w:cs="Times New Roman"/>
          <w:sz w:val="28"/>
          <w:szCs w:val="28"/>
          <w:lang w:eastAsia="ru-RU"/>
        </w:rPr>
        <w:t xml:space="preserve">в </w:t>
      </w:r>
      <w:r w:rsidRPr="004642EF">
        <w:rPr>
          <w:rFonts w:ascii="Times New Roman" w:eastAsia="Times New Roman" w:hAnsi="Times New Roman" w:cs="Times New Roman"/>
          <w:sz w:val="28"/>
          <w:szCs w:val="28"/>
          <w:lang w:eastAsia="ru-RU"/>
        </w:rPr>
        <w:t>динамик</w:t>
      </w:r>
      <w:r>
        <w:rPr>
          <w:rFonts w:ascii="Times New Roman" w:eastAsia="Times New Roman" w:hAnsi="Times New Roman" w:cs="Times New Roman"/>
          <w:sz w:val="28"/>
          <w:szCs w:val="28"/>
          <w:lang w:eastAsia="ru-RU"/>
        </w:rPr>
        <w:t>е</w:t>
      </w:r>
      <w:r w:rsidRPr="004642EF">
        <w:rPr>
          <w:rFonts w:ascii="Times New Roman" w:eastAsia="Times New Roman" w:hAnsi="Times New Roman" w:cs="Times New Roman"/>
          <w:sz w:val="28"/>
          <w:szCs w:val="28"/>
          <w:lang w:eastAsia="ru-RU"/>
        </w:rPr>
        <w:t xml:space="preserve"> по разным сезонам. В 202</w:t>
      </w:r>
      <w:r>
        <w:rPr>
          <w:rFonts w:ascii="Times New Roman" w:eastAsia="Times New Roman" w:hAnsi="Times New Roman" w:cs="Times New Roman"/>
          <w:sz w:val="28"/>
          <w:szCs w:val="28"/>
          <w:lang w:eastAsia="ru-RU"/>
        </w:rPr>
        <w:t>4</w:t>
      </w:r>
      <w:r w:rsidRPr="004642EF">
        <w:rPr>
          <w:rFonts w:ascii="Times New Roman" w:eastAsia="Times New Roman" w:hAnsi="Times New Roman" w:cs="Times New Roman"/>
          <w:sz w:val="28"/>
          <w:szCs w:val="28"/>
          <w:lang w:eastAsia="ru-RU"/>
        </w:rPr>
        <w:t xml:space="preserve"> г. съемка была выполнена в </w:t>
      </w:r>
      <w:r>
        <w:rPr>
          <w:rFonts w:ascii="Times New Roman" w:eastAsia="Times New Roman" w:hAnsi="Times New Roman" w:cs="Times New Roman"/>
          <w:sz w:val="28"/>
          <w:szCs w:val="28"/>
          <w:lang w:eastAsia="ru-RU"/>
        </w:rPr>
        <w:t>сентябре-октябре</w:t>
      </w:r>
      <w:r w:rsidRPr="004642EF">
        <w:rPr>
          <w:rFonts w:ascii="Times New Roman" w:eastAsia="Times New Roman" w:hAnsi="Times New Roman" w:cs="Times New Roman"/>
          <w:sz w:val="28"/>
          <w:szCs w:val="28"/>
          <w:lang w:eastAsia="ru-RU"/>
        </w:rPr>
        <w:t xml:space="preserve">. </w:t>
      </w:r>
      <w:proofErr w:type="gramStart"/>
      <w:r w:rsidRPr="008B57B6">
        <w:rPr>
          <w:rFonts w:ascii="Times New Roman" w:eastAsia="Times New Roman" w:hAnsi="Times New Roman" w:cs="Times New Roman"/>
          <w:sz w:val="28"/>
          <w:szCs w:val="28"/>
          <w:lang w:eastAsia="ru-RU"/>
        </w:rPr>
        <w:t xml:space="preserve">В период с конца 1980–х по середину 1990-х гг. промысловая биомасса трески в районе по научным траловым съемкам достигала примерно 27,5–29,6 тыс. т. К </w:t>
      </w:r>
      <w:smartTag w:uri="urn:schemas-microsoft-com:office:smarttags" w:element="metricconverter">
        <w:smartTagPr>
          <w:attr w:name="ProductID" w:val="1996 г"/>
        </w:smartTagPr>
        <w:r w:rsidRPr="008B57B6">
          <w:rPr>
            <w:rFonts w:ascii="Times New Roman" w:eastAsia="Times New Roman" w:hAnsi="Times New Roman" w:cs="Times New Roman"/>
            <w:sz w:val="28"/>
            <w:szCs w:val="28"/>
            <w:lang w:eastAsia="ru-RU"/>
          </w:rPr>
          <w:t>1996 г</w:t>
        </w:r>
      </w:smartTag>
      <w:r w:rsidRPr="008B57B6">
        <w:rPr>
          <w:rFonts w:ascii="Times New Roman" w:eastAsia="Times New Roman" w:hAnsi="Times New Roman" w:cs="Times New Roman"/>
          <w:sz w:val="28"/>
          <w:szCs w:val="28"/>
          <w:lang w:eastAsia="ru-RU"/>
        </w:rPr>
        <w:t xml:space="preserve">. ее величина </w:t>
      </w:r>
      <w:r>
        <w:rPr>
          <w:rFonts w:ascii="Times New Roman" w:eastAsia="Times New Roman" w:hAnsi="Times New Roman" w:cs="Times New Roman"/>
          <w:sz w:val="28"/>
          <w:szCs w:val="28"/>
          <w:lang w:eastAsia="ru-RU"/>
        </w:rPr>
        <w:t>уменьшилась</w:t>
      </w:r>
      <w:r w:rsidRPr="008B57B6">
        <w:rPr>
          <w:rFonts w:ascii="Times New Roman" w:eastAsia="Times New Roman" w:hAnsi="Times New Roman" w:cs="Times New Roman"/>
          <w:sz w:val="28"/>
          <w:szCs w:val="28"/>
          <w:lang w:eastAsia="ru-RU"/>
        </w:rPr>
        <w:t xml:space="preserve"> до 23,0 тыс. т, а к </w:t>
      </w:r>
      <w:smartTag w:uri="urn:schemas-microsoft-com:office:smarttags" w:element="metricconverter">
        <w:smartTagPr>
          <w:attr w:name="ProductID" w:val="2000 г"/>
        </w:smartTagPr>
        <w:r w:rsidRPr="008B57B6">
          <w:rPr>
            <w:rFonts w:ascii="Times New Roman" w:eastAsia="Times New Roman" w:hAnsi="Times New Roman" w:cs="Times New Roman"/>
            <w:sz w:val="28"/>
            <w:szCs w:val="28"/>
            <w:lang w:eastAsia="ru-RU"/>
          </w:rPr>
          <w:t>2000 г</w:t>
        </w:r>
      </w:smartTag>
      <w:r w:rsidRPr="008B57B6">
        <w:rPr>
          <w:rFonts w:ascii="Times New Roman" w:eastAsia="Times New Roman" w:hAnsi="Times New Roman" w:cs="Times New Roman"/>
          <w:sz w:val="28"/>
          <w:szCs w:val="28"/>
          <w:lang w:eastAsia="ru-RU"/>
        </w:rPr>
        <w:t>. – до 16,7 тыс. т. В 2002–2004 гг. промысловый запас трески снизился до 1,4–4,4 тыс. т.</w:t>
      </w:r>
      <w:proofErr w:type="gramEnd"/>
    </w:p>
    <w:p w:rsidR="006C06E0" w:rsidRPr="00413EFE" w:rsidRDefault="006C06E0" w:rsidP="006C06E0">
      <w:pPr>
        <w:spacing w:after="0" w:line="240" w:lineRule="auto"/>
        <w:ind w:firstLine="851"/>
        <w:rPr>
          <w:rFonts w:ascii="Times New Roman" w:eastAsia="Times New Roman" w:hAnsi="Times New Roman" w:cs="Times New Roman"/>
          <w:b/>
          <w:sz w:val="28"/>
          <w:szCs w:val="28"/>
          <w:highlight w:val="yellow"/>
          <w:lang w:eastAsia="ru-RU"/>
        </w:rPr>
      </w:pPr>
      <w:proofErr w:type="gramStart"/>
      <w:r w:rsidRPr="008B57B6">
        <w:rPr>
          <w:rFonts w:ascii="Times New Roman" w:eastAsia="Times New Roman" w:hAnsi="Times New Roman" w:cs="Times New Roman"/>
          <w:sz w:val="28"/>
          <w:szCs w:val="28"/>
          <w:lang w:eastAsia="ru-RU"/>
        </w:rPr>
        <w:t>Весной 2006–2009 гг. промысловая биомасса трески находилась в пределах 1,6–4,9 тыс. т. Информация 2013-2022 гг. показала, что запасы западно-сахалинской популяции трески, после многолетней депрессии наблюдавшейся со второй половины 1990-х гг., при отсутствии интенсивной промысловой нагрузки, заметно восстановились</w:t>
      </w:r>
      <w:r>
        <w:rPr>
          <w:rFonts w:ascii="Times New Roman" w:eastAsia="Times New Roman" w:hAnsi="Times New Roman" w:cs="Times New Roman"/>
          <w:sz w:val="28"/>
          <w:szCs w:val="28"/>
          <w:lang w:eastAsia="ru-RU"/>
        </w:rPr>
        <w:t>, достигнув уровня 35-45 тыс. В 2024 г. текущий уровень запаса был рассчитан в объеме 25,4 тыс. т.</w:t>
      </w:r>
      <w:r w:rsidRPr="008B57B6">
        <w:rPr>
          <w:rFonts w:ascii="Times New Roman" w:eastAsia="Times New Roman" w:hAnsi="Times New Roman" w:cs="Times New Roman"/>
          <w:sz w:val="28"/>
          <w:szCs w:val="28"/>
          <w:lang w:eastAsia="ru-RU"/>
        </w:rPr>
        <w:t xml:space="preserve"> На основе предлагаемого правила регулирования</w:t>
      </w:r>
      <w:proofErr w:type="gramEnd"/>
      <w:r w:rsidRPr="008B57B6">
        <w:rPr>
          <w:rFonts w:ascii="Times New Roman" w:eastAsia="Times New Roman" w:hAnsi="Times New Roman" w:cs="Times New Roman"/>
          <w:sz w:val="28"/>
          <w:szCs w:val="28"/>
          <w:lang w:eastAsia="ru-RU"/>
        </w:rPr>
        <w:t xml:space="preserve"> промысла на </w:t>
      </w:r>
      <w:r w:rsidRPr="008B57B6">
        <w:rPr>
          <w:rFonts w:ascii="Times New Roman" w:eastAsia="Times New Roman" w:hAnsi="Times New Roman" w:cs="Times New Roman"/>
          <w:b/>
          <w:sz w:val="28"/>
          <w:szCs w:val="28"/>
          <w:lang w:eastAsia="ru-RU"/>
        </w:rPr>
        <w:t>2026 г.</w:t>
      </w:r>
      <w:r w:rsidRPr="008B57B6">
        <w:rPr>
          <w:rFonts w:ascii="Times New Roman" w:eastAsia="Times New Roman" w:hAnsi="Times New Roman" w:cs="Times New Roman"/>
          <w:sz w:val="28"/>
          <w:szCs w:val="28"/>
          <w:lang w:eastAsia="ru-RU"/>
        </w:rPr>
        <w:t xml:space="preserve"> рекомендуется установить величину ОДУ </w:t>
      </w:r>
      <w:r w:rsidRPr="005D48E3">
        <w:rPr>
          <w:rFonts w:ascii="Times New Roman" w:eastAsia="Times New Roman" w:hAnsi="Times New Roman" w:cs="Times New Roman"/>
          <w:sz w:val="28"/>
          <w:szCs w:val="28"/>
          <w:lang w:eastAsia="ru-RU"/>
        </w:rPr>
        <w:t xml:space="preserve">равную </w:t>
      </w:r>
      <w:r w:rsidRPr="005D48E3">
        <w:rPr>
          <w:rFonts w:ascii="Times New Roman" w:eastAsia="Times New Roman" w:hAnsi="Times New Roman" w:cs="Times New Roman"/>
          <w:b/>
          <w:sz w:val="28"/>
          <w:szCs w:val="28"/>
          <w:lang w:eastAsia="ru-RU"/>
        </w:rPr>
        <w:t>8,6 тыс. т.</w:t>
      </w:r>
    </w:p>
    <w:p w:rsidR="006C06E0" w:rsidRPr="008B57B6" w:rsidRDefault="006C06E0" w:rsidP="006C06E0">
      <w:pPr>
        <w:spacing w:after="0" w:line="240" w:lineRule="auto"/>
        <w:ind w:firstLine="851"/>
        <w:rPr>
          <w:rFonts w:ascii="Times New Roman" w:eastAsia="Times New Roman" w:hAnsi="Times New Roman" w:cs="Times New Roman"/>
          <w:sz w:val="28"/>
          <w:szCs w:val="28"/>
          <w:lang w:eastAsia="ru-RU"/>
        </w:rPr>
      </w:pPr>
      <w:r w:rsidRPr="008B57B6">
        <w:rPr>
          <w:rFonts w:ascii="Times New Roman" w:eastAsia="Times New Roman" w:hAnsi="Times New Roman" w:cs="Times New Roman"/>
          <w:sz w:val="28"/>
          <w:szCs w:val="28"/>
          <w:lang w:eastAsia="ru-RU"/>
        </w:rPr>
        <w:t xml:space="preserve">Согласно расчетам, при соблюдении правила регулирования промысла запас трески не выйдет за биологически безопасные границы. Принимая во внимание осторожный подход к определению величины ОДУ, считаем, что вылов трески в Западно-Сахалинской подзоне в </w:t>
      </w:r>
      <w:proofErr w:type="gramStart"/>
      <w:r w:rsidRPr="008B57B6">
        <w:rPr>
          <w:rFonts w:ascii="Times New Roman" w:eastAsia="Times New Roman" w:hAnsi="Times New Roman" w:cs="Times New Roman"/>
          <w:sz w:val="28"/>
          <w:szCs w:val="28"/>
          <w:lang w:eastAsia="ru-RU"/>
        </w:rPr>
        <w:t>объемах</w:t>
      </w:r>
      <w:proofErr w:type="gramEnd"/>
      <w:r w:rsidRPr="008B57B6">
        <w:rPr>
          <w:rFonts w:ascii="Times New Roman" w:eastAsia="Times New Roman" w:hAnsi="Times New Roman" w:cs="Times New Roman"/>
          <w:sz w:val="28"/>
          <w:szCs w:val="28"/>
          <w:lang w:eastAsia="ru-RU"/>
        </w:rPr>
        <w:t>, не превышающих ОДУ, при соблюдении Правил ведения промысла не наносит ущерб популяции и не препятствует нормальному воспроизводству рыб.</w:t>
      </w:r>
    </w:p>
    <w:p w:rsidR="00591837" w:rsidRDefault="00591837" w:rsidP="00591837">
      <w:pPr>
        <w:pStyle w:val="1"/>
        <w:spacing w:before="0" w:line="240" w:lineRule="auto"/>
        <w:rPr>
          <w:rFonts w:ascii="Times New Roman" w:eastAsia="Calibri" w:hAnsi="Times New Roman" w:cs="Times New Roman"/>
          <w:bCs w:val="0"/>
          <w:color w:val="auto"/>
          <w:sz w:val="26"/>
          <w:szCs w:val="26"/>
          <w:lang w:eastAsia="ru-RU"/>
        </w:rPr>
      </w:pPr>
    </w:p>
    <w:p w:rsidR="006C06E0" w:rsidRPr="00591837" w:rsidRDefault="006C06E0" w:rsidP="00591837">
      <w:pPr>
        <w:pStyle w:val="1"/>
        <w:spacing w:before="0" w:line="240" w:lineRule="auto"/>
        <w:rPr>
          <w:rFonts w:ascii="Times New Roman" w:eastAsia="Calibri" w:hAnsi="Times New Roman" w:cs="Times New Roman"/>
          <w:bCs w:val="0"/>
          <w:color w:val="auto"/>
          <w:sz w:val="26"/>
          <w:szCs w:val="26"/>
          <w:lang w:eastAsia="ru-RU"/>
        </w:rPr>
      </w:pPr>
      <w:bookmarkStart w:id="16" w:name="_Toc193730522"/>
      <w:r w:rsidRPr="00591837">
        <w:rPr>
          <w:rFonts w:ascii="Times New Roman" w:eastAsia="Calibri" w:hAnsi="Times New Roman" w:cs="Times New Roman"/>
          <w:bCs w:val="0"/>
          <w:color w:val="auto"/>
          <w:sz w:val="26"/>
          <w:szCs w:val="26"/>
          <w:lang w:eastAsia="ru-RU"/>
        </w:rPr>
        <w:t xml:space="preserve">Треска </w:t>
      </w:r>
      <w:r w:rsidR="00591837">
        <w:rPr>
          <w:rFonts w:ascii="Times New Roman" w:eastAsia="Calibri" w:hAnsi="Times New Roman" w:cs="Times New Roman"/>
          <w:bCs w:val="0"/>
          <w:color w:val="auto"/>
          <w:sz w:val="26"/>
          <w:szCs w:val="26"/>
          <w:lang w:eastAsia="ru-RU"/>
        </w:rPr>
        <w:t xml:space="preserve">- </w:t>
      </w:r>
      <w:r w:rsidRPr="00591837">
        <w:rPr>
          <w:rFonts w:ascii="Times New Roman" w:eastAsia="Calibri" w:hAnsi="Times New Roman" w:cs="Times New Roman"/>
          <w:bCs w:val="0"/>
          <w:i/>
          <w:color w:val="auto"/>
          <w:sz w:val="26"/>
          <w:szCs w:val="26"/>
          <w:lang w:eastAsia="ru-RU"/>
        </w:rPr>
        <w:t>Gadus macrocephalus</w:t>
      </w:r>
      <w:bookmarkEnd w:id="16"/>
    </w:p>
    <w:p w:rsidR="006C06E0" w:rsidRPr="00591837" w:rsidRDefault="006C06E0" w:rsidP="00591837">
      <w:pPr>
        <w:pStyle w:val="1"/>
        <w:spacing w:before="0" w:line="240" w:lineRule="auto"/>
        <w:rPr>
          <w:rFonts w:ascii="Times New Roman" w:eastAsia="Calibri" w:hAnsi="Times New Roman" w:cs="Times New Roman"/>
          <w:bCs w:val="0"/>
          <w:color w:val="auto"/>
          <w:sz w:val="26"/>
          <w:szCs w:val="26"/>
          <w:lang w:eastAsia="ru-RU"/>
        </w:rPr>
      </w:pPr>
      <w:bookmarkStart w:id="17" w:name="_Toc193730523"/>
      <w:r w:rsidRPr="00591837">
        <w:rPr>
          <w:rFonts w:ascii="Times New Roman" w:eastAsia="Calibri" w:hAnsi="Times New Roman" w:cs="Times New Roman"/>
          <w:bCs w:val="0"/>
          <w:color w:val="auto"/>
          <w:sz w:val="26"/>
          <w:szCs w:val="26"/>
          <w:lang w:eastAsia="ru-RU"/>
        </w:rPr>
        <w:t>61.04 – Зона Южно-Курильская</w:t>
      </w:r>
      <w:bookmarkEnd w:id="17"/>
    </w:p>
    <w:p w:rsidR="00591837" w:rsidRDefault="00591837" w:rsidP="00591837">
      <w:pPr>
        <w:spacing w:after="0" w:line="240" w:lineRule="auto"/>
        <w:jc w:val="left"/>
        <w:rPr>
          <w:rFonts w:ascii="Times New Roman" w:hAnsi="Times New Roman" w:cs="Times New Roman"/>
          <w:sz w:val="26"/>
          <w:szCs w:val="26"/>
        </w:rPr>
      </w:pPr>
      <w:r w:rsidRPr="003B7489">
        <w:rPr>
          <w:rFonts w:ascii="Times New Roman" w:hAnsi="Times New Roman" w:cs="Times New Roman"/>
          <w:sz w:val="26"/>
          <w:szCs w:val="26"/>
        </w:rPr>
        <w:t>Золотов А.О. Тихоокеанский филиал ФГБНУ «ВНИРО» («ТИНРО»)</w:t>
      </w:r>
    </w:p>
    <w:p w:rsidR="00591837" w:rsidRDefault="00591837" w:rsidP="006C06E0">
      <w:pPr>
        <w:spacing w:after="0" w:line="240" w:lineRule="auto"/>
        <w:jc w:val="center"/>
        <w:rPr>
          <w:rFonts w:ascii="Times New Roman" w:hAnsi="Times New Roman" w:cs="Times New Roman"/>
          <w:sz w:val="26"/>
          <w:szCs w:val="26"/>
        </w:rPr>
      </w:pPr>
    </w:p>
    <w:p w:rsidR="006C06E0" w:rsidRPr="00E51CAF" w:rsidRDefault="006C06E0" w:rsidP="006C06E0">
      <w:pPr>
        <w:spacing w:after="0" w:line="240" w:lineRule="auto"/>
        <w:ind w:firstLine="851"/>
        <w:rPr>
          <w:rFonts w:ascii="Times New Roman" w:eastAsia="Calibri" w:hAnsi="Times New Roman" w:cs="Times New Roman"/>
          <w:sz w:val="28"/>
          <w:szCs w:val="28"/>
          <w:lang w:eastAsia="ru-RU"/>
        </w:rPr>
      </w:pPr>
      <w:r w:rsidRPr="00E51CAF">
        <w:rPr>
          <w:rFonts w:ascii="Times New Roman" w:eastAsia="Calibri" w:hAnsi="Times New Roman" w:cs="Times New Roman"/>
          <w:sz w:val="28"/>
          <w:szCs w:val="28"/>
          <w:lang w:eastAsia="ru-RU"/>
        </w:rPr>
        <w:t xml:space="preserve">Исходным материалом для настоящего прогноза послужили биостатистические данные траловых учетных съемок, выполненных на шельфе и склоне южных Курильских островов, а также биологическая и </w:t>
      </w:r>
      <w:r w:rsidRPr="00E51CAF">
        <w:rPr>
          <w:rFonts w:ascii="Times New Roman" w:eastAsia="Calibri" w:hAnsi="Times New Roman" w:cs="Times New Roman"/>
          <w:sz w:val="28"/>
          <w:szCs w:val="28"/>
          <w:lang w:eastAsia="ru-RU"/>
        </w:rPr>
        <w:lastRenderedPageBreak/>
        <w:t>промысловая информация, собранная сотрудниками Сахалинского и Тихоокеанского филиалов ФГБНУ «ВНИРО» из уловов промысловых судов при работе на береговых рыбоперерабатывающих предприятиях в 1974–202</w:t>
      </w:r>
      <w:r>
        <w:rPr>
          <w:rFonts w:ascii="Times New Roman" w:eastAsia="Calibri" w:hAnsi="Times New Roman" w:cs="Times New Roman"/>
          <w:sz w:val="28"/>
          <w:szCs w:val="28"/>
          <w:lang w:eastAsia="ru-RU"/>
        </w:rPr>
        <w:t>4</w:t>
      </w:r>
      <w:r w:rsidRPr="00E51CAF">
        <w:rPr>
          <w:rFonts w:ascii="Times New Roman" w:eastAsia="Calibri" w:hAnsi="Times New Roman" w:cs="Times New Roman"/>
          <w:sz w:val="28"/>
          <w:szCs w:val="28"/>
          <w:lang w:eastAsia="ru-RU"/>
        </w:rPr>
        <w:t xml:space="preserve"> гг.</w:t>
      </w:r>
    </w:p>
    <w:p w:rsidR="006C06E0" w:rsidRPr="00E51CAF" w:rsidRDefault="006C06E0" w:rsidP="006C06E0">
      <w:pPr>
        <w:spacing w:after="0" w:line="240" w:lineRule="auto"/>
        <w:ind w:firstLine="851"/>
        <w:rPr>
          <w:rFonts w:ascii="Times New Roman" w:eastAsia="Times New Roman" w:hAnsi="Times New Roman" w:cs="Times New Roman"/>
          <w:sz w:val="28"/>
          <w:szCs w:val="28"/>
          <w:lang w:eastAsia="ru-RU"/>
        </w:rPr>
      </w:pPr>
      <w:r w:rsidRPr="00E51CAF">
        <w:rPr>
          <w:rFonts w:ascii="Times New Roman" w:eastAsia="Calibri" w:hAnsi="Times New Roman" w:cs="Times New Roman"/>
          <w:sz w:val="28"/>
          <w:szCs w:val="28"/>
          <w:lang w:eastAsia="ru-RU"/>
        </w:rPr>
        <w:t xml:space="preserve">Исходя из требований Приказа Федерального агентства по рыболовству от 06.02.2015 г. № 104, информационная обеспеченность прогноза соответствует 1-му уровню. </w:t>
      </w:r>
      <w:r w:rsidRPr="00E51CAF">
        <w:rPr>
          <w:rFonts w:ascii="Times New Roman" w:eastAsia="Times New Roman" w:hAnsi="Times New Roman" w:cs="Times New Roman"/>
          <w:sz w:val="28"/>
          <w:szCs w:val="28"/>
          <w:lang w:eastAsia="ru-RU"/>
        </w:rPr>
        <w:t>Имеющиеся многолетние данные по размерно-возрастному составу, годовому вылову, скорости полового созревания, естественной смертности и результатам учетных съемок позволяют производить оценку запасов трески с помощью когортных моделей, и проводить сопоставление с данными прямых учетов.</w:t>
      </w:r>
    </w:p>
    <w:p w:rsidR="006C06E0" w:rsidRPr="00E51CAF" w:rsidRDefault="006C06E0" w:rsidP="006C06E0">
      <w:pPr>
        <w:spacing w:after="0" w:line="240" w:lineRule="auto"/>
        <w:ind w:firstLine="851"/>
        <w:rPr>
          <w:rFonts w:ascii="Times New Roman" w:eastAsia="Calibri" w:hAnsi="Times New Roman" w:cs="Times New Roman"/>
          <w:sz w:val="28"/>
          <w:szCs w:val="28"/>
          <w:lang w:eastAsia="ru-RU"/>
        </w:rPr>
      </w:pPr>
      <w:r w:rsidRPr="00E51CAF">
        <w:rPr>
          <w:rFonts w:ascii="Times New Roman" w:eastAsia="Calibri" w:hAnsi="Times New Roman" w:cs="Times New Roman"/>
          <w:sz w:val="28"/>
          <w:szCs w:val="28"/>
          <w:lang w:eastAsia="ru-RU"/>
        </w:rPr>
        <w:t>В настоящее время лов трески в Южно-Курильской зоне осуществляется с помощью тралов, снюрреводов и донных ярусов судами России и Японии. В 201</w:t>
      </w:r>
      <w:r>
        <w:rPr>
          <w:rFonts w:ascii="Times New Roman" w:eastAsia="Calibri" w:hAnsi="Times New Roman" w:cs="Times New Roman"/>
          <w:sz w:val="28"/>
          <w:szCs w:val="28"/>
          <w:lang w:eastAsia="ru-RU"/>
        </w:rPr>
        <w:t>5</w:t>
      </w:r>
      <w:r w:rsidRPr="00E51CAF">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4</w:t>
      </w:r>
      <w:r w:rsidRPr="00E51CAF">
        <w:rPr>
          <w:rFonts w:ascii="Times New Roman" w:eastAsia="Calibri" w:hAnsi="Times New Roman" w:cs="Times New Roman"/>
          <w:sz w:val="28"/>
          <w:szCs w:val="28"/>
          <w:lang w:eastAsia="ru-RU"/>
        </w:rPr>
        <w:t xml:space="preserve"> гг. среднегодовой вылов составлял около </w:t>
      </w:r>
      <w:r>
        <w:rPr>
          <w:rFonts w:ascii="Times New Roman" w:eastAsia="Calibri" w:hAnsi="Times New Roman" w:cs="Times New Roman"/>
          <w:sz w:val="28"/>
          <w:szCs w:val="28"/>
          <w:lang w:eastAsia="ru-RU"/>
        </w:rPr>
        <w:t>7</w:t>
      </w:r>
      <w:r w:rsidRPr="00E51CA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E51CAF">
        <w:rPr>
          <w:rFonts w:ascii="Times New Roman" w:eastAsia="Calibri" w:hAnsi="Times New Roman" w:cs="Times New Roman"/>
          <w:sz w:val="28"/>
          <w:szCs w:val="28"/>
          <w:lang w:eastAsia="ru-RU"/>
        </w:rPr>
        <w:t xml:space="preserve"> тыс. т, или порядка 72% </w:t>
      </w:r>
      <w:proofErr w:type="gramStart"/>
      <w:r w:rsidRPr="00E51CAF">
        <w:rPr>
          <w:rFonts w:ascii="Times New Roman" w:eastAsia="Calibri" w:hAnsi="Times New Roman" w:cs="Times New Roman"/>
          <w:sz w:val="28"/>
          <w:szCs w:val="28"/>
          <w:lang w:eastAsia="ru-RU"/>
        </w:rPr>
        <w:t>от</w:t>
      </w:r>
      <w:proofErr w:type="gramEnd"/>
      <w:r w:rsidRPr="00E51CAF">
        <w:rPr>
          <w:rFonts w:ascii="Times New Roman" w:eastAsia="Calibri" w:hAnsi="Times New Roman" w:cs="Times New Roman"/>
          <w:sz w:val="28"/>
          <w:szCs w:val="28"/>
          <w:lang w:eastAsia="ru-RU"/>
        </w:rPr>
        <w:t xml:space="preserve"> ОДУ.</w:t>
      </w:r>
    </w:p>
    <w:p w:rsidR="006C06E0" w:rsidRPr="00E51CAF" w:rsidRDefault="006C06E0" w:rsidP="006C06E0">
      <w:pPr>
        <w:spacing w:after="0" w:line="240" w:lineRule="auto"/>
        <w:ind w:firstLine="851"/>
        <w:rPr>
          <w:rFonts w:ascii="Times New Roman" w:eastAsia="Calibri" w:hAnsi="Times New Roman" w:cs="Times New Roman"/>
          <w:b/>
          <w:sz w:val="28"/>
          <w:szCs w:val="28"/>
          <w:lang w:eastAsia="ru-RU"/>
        </w:rPr>
      </w:pPr>
      <w:r w:rsidRPr="00E51CAF">
        <w:rPr>
          <w:rFonts w:ascii="Times New Roman" w:eastAsia="Calibri" w:hAnsi="Times New Roman" w:cs="Times New Roman"/>
          <w:sz w:val="28"/>
          <w:szCs w:val="28"/>
          <w:lang w:eastAsia="ru-RU"/>
        </w:rPr>
        <w:t>По результатам моделирования, к началу 202</w:t>
      </w:r>
      <w:r>
        <w:rPr>
          <w:rFonts w:ascii="Times New Roman" w:eastAsia="Calibri" w:hAnsi="Times New Roman" w:cs="Times New Roman"/>
          <w:sz w:val="28"/>
          <w:szCs w:val="28"/>
          <w:lang w:eastAsia="ru-RU"/>
        </w:rPr>
        <w:t>6</w:t>
      </w:r>
      <w:r w:rsidRPr="00E51CAF">
        <w:rPr>
          <w:rFonts w:ascii="Times New Roman" w:eastAsia="Calibri" w:hAnsi="Times New Roman" w:cs="Times New Roman"/>
          <w:sz w:val="28"/>
          <w:szCs w:val="28"/>
          <w:lang w:eastAsia="ru-RU"/>
        </w:rPr>
        <w:t xml:space="preserve"> г. ее промысловая биомасса оценивается на уровне 5</w:t>
      </w:r>
      <w:r>
        <w:rPr>
          <w:rFonts w:ascii="Times New Roman" w:eastAsia="Calibri" w:hAnsi="Times New Roman" w:cs="Times New Roman"/>
          <w:sz w:val="28"/>
          <w:szCs w:val="28"/>
          <w:lang w:eastAsia="ru-RU"/>
        </w:rPr>
        <w:t>4</w:t>
      </w:r>
      <w:r w:rsidRPr="00E51CAF">
        <w:rPr>
          <w:rFonts w:ascii="Times New Roman" w:eastAsia="Calibri" w:hAnsi="Times New Roman" w:cs="Times New Roman"/>
          <w:sz w:val="28"/>
          <w:szCs w:val="28"/>
          <w:lang w:eastAsia="ru-RU"/>
        </w:rPr>
        <w:t xml:space="preserve"> тыс. т, нерестовая – 36 тыс. т, что позволяет рекомендовать </w:t>
      </w:r>
      <w:r w:rsidRPr="00E51CAF">
        <w:rPr>
          <w:rFonts w:ascii="Times New Roman" w:eastAsia="Calibri" w:hAnsi="Times New Roman" w:cs="Times New Roman"/>
          <w:b/>
          <w:sz w:val="28"/>
          <w:szCs w:val="28"/>
          <w:lang w:eastAsia="ru-RU"/>
        </w:rPr>
        <w:t xml:space="preserve">ОДУ трески </w:t>
      </w:r>
      <w:r w:rsidRPr="00E51CAF">
        <w:rPr>
          <w:rFonts w:ascii="Times New Roman" w:eastAsia="Calibri" w:hAnsi="Times New Roman" w:cs="Times New Roman"/>
          <w:sz w:val="28"/>
          <w:szCs w:val="28"/>
          <w:lang w:eastAsia="ru-RU"/>
        </w:rPr>
        <w:t xml:space="preserve">на уровне </w:t>
      </w:r>
      <w:r w:rsidRPr="00E51CAF">
        <w:rPr>
          <w:rFonts w:ascii="Times New Roman" w:eastAsia="Calibri" w:hAnsi="Times New Roman" w:cs="Times New Roman"/>
          <w:b/>
          <w:sz w:val="28"/>
          <w:szCs w:val="28"/>
          <w:lang w:eastAsia="ru-RU"/>
        </w:rPr>
        <w:t>11,</w:t>
      </w:r>
      <w:r>
        <w:rPr>
          <w:rFonts w:ascii="Times New Roman" w:eastAsia="Calibri" w:hAnsi="Times New Roman" w:cs="Times New Roman"/>
          <w:b/>
          <w:sz w:val="28"/>
          <w:szCs w:val="28"/>
          <w:lang w:eastAsia="ru-RU"/>
        </w:rPr>
        <w:t>4</w:t>
      </w:r>
      <w:r w:rsidRPr="00E51CAF">
        <w:rPr>
          <w:rFonts w:ascii="Times New Roman" w:eastAsia="Calibri" w:hAnsi="Times New Roman" w:cs="Times New Roman"/>
          <w:b/>
          <w:sz w:val="28"/>
          <w:szCs w:val="28"/>
          <w:lang w:eastAsia="ru-RU"/>
        </w:rPr>
        <w:t xml:space="preserve"> тыс. т</w:t>
      </w:r>
      <w:r w:rsidRPr="00E51CAF">
        <w:rPr>
          <w:rFonts w:ascii="Times New Roman" w:eastAsia="Calibri" w:hAnsi="Times New Roman" w:cs="Times New Roman"/>
          <w:sz w:val="28"/>
          <w:szCs w:val="28"/>
          <w:lang w:eastAsia="ru-RU"/>
        </w:rPr>
        <w:t>.</w:t>
      </w:r>
      <w:r w:rsidRPr="00E51CAF">
        <w:rPr>
          <w:rFonts w:ascii="Times New Roman" w:eastAsia="Calibri" w:hAnsi="Times New Roman" w:cs="Times New Roman"/>
          <w:sz w:val="20"/>
          <w:szCs w:val="20"/>
          <w:lang w:eastAsia="ru-RU"/>
        </w:rPr>
        <w:t xml:space="preserve"> </w:t>
      </w:r>
    </w:p>
    <w:p w:rsidR="006C06E0" w:rsidRDefault="006C06E0" w:rsidP="006C06E0">
      <w:pPr>
        <w:spacing w:after="0" w:line="240" w:lineRule="auto"/>
        <w:ind w:firstLine="851"/>
        <w:rPr>
          <w:rFonts w:ascii="Times New Roman" w:eastAsia="Calibri" w:hAnsi="Times New Roman" w:cs="Times New Roman"/>
          <w:sz w:val="28"/>
          <w:szCs w:val="28"/>
          <w:lang w:eastAsia="ru-RU"/>
        </w:rPr>
      </w:pPr>
      <w:r w:rsidRPr="00E51CAF">
        <w:rPr>
          <w:rFonts w:ascii="Times New Roman" w:eastAsia="Calibri" w:hAnsi="Times New Roman" w:cs="Times New Roman"/>
          <w:sz w:val="28"/>
          <w:szCs w:val="28"/>
          <w:lang w:eastAsia="ru-RU"/>
        </w:rPr>
        <w:t>Как следует из обоснования прогноза, при предлагаемом типе управления промыслом, вероятность наступления негативных последствий для стада трески Южно-Курильской зоны не превышает допустимых в рыбохозяйственной практике пределов, а негативное воздействие на среду обитания в значительной мере снижена путем введения жестких ограничительных мер, регламентированных Правилами рыболовства для Дальневосточного рыбохозяйственного бассейна.</w:t>
      </w:r>
    </w:p>
    <w:p w:rsidR="006C06E0" w:rsidRDefault="006C06E0" w:rsidP="0056485F">
      <w:pPr>
        <w:spacing w:after="0" w:line="240" w:lineRule="auto"/>
        <w:rPr>
          <w:rFonts w:ascii="Times New Roman" w:eastAsia="Times New Roman" w:hAnsi="Times New Roman" w:cs="Times New Roman"/>
          <w:b/>
          <w:sz w:val="28"/>
          <w:szCs w:val="28"/>
          <w:lang w:eastAsia="ru-RU"/>
        </w:rPr>
      </w:pPr>
    </w:p>
    <w:p w:rsidR="006C06E0" w:rsidRPr="00591837" w:rsidRDefault="006C06E0" w:rsidP="00591837">
      <w:pPr>
        <w:pStyle w:val="1"/>
        <w:spacing w:before="0" w:line="240" w:lineRule="auto"/>
        <w:rPr>
          <w:rFonts w:ascii="Times New Roman" w:eastAsia="Calibri" w:hAnsi="Times New Roman" w:cs="Times New Roman"/>
          <w:bCs w:val="0"/>
          <w:color w:val="auto"/>
          <w:sz w:val="26"/>
          <w:szCs w:val="26"/>
          <w:lang w:eastAsia="ru-RU"/>
        </w:rPr>
      </w:pPr>
      <w:bookmarkStart w:id="18" w:name="_Toc193730524"/>
      <w:r w:rsidRPr="00591837">
        <w:rPr>
          <w:rFonts w:ascii="Times New Roman" w:eastAsia="Calibri" w:hAnsi="Times New Roman" w:cs="Times New Roman"/>
          <w:bCs w:val="0"/>
          <w:color w:val="auto"/>
          <w:sz w:val="26"/>
          <w:szCs w:val="26"/>
          <w:lang w:eastAsia="ru-RU"/>
        </w:rPr>
        <w:t xml:space="preserve">Камбалы дальневосточные </w:t>
      </w:r>
      <w:r w:rsidR="00591837">
        <w:rPr>
          <w:rFonts w:ascii="Times New Roman" w:eastAsia="Calibri" w:hAnsi="Times New Roman" w:cs="Times New Roman"/>
          <w:bCs w:val="0"/>
          <w:color w:val="auto"/>
          <w:sz w:val="26"/>
          <w:szCs w:val="26"/>
          <w:lang w:eastAsia="ru-RU"/>
        </w:rPr>
        <w:t xml:space="preserve">- </w:t>
      </w:r>
      <w:r w:rsidRPr="00591837">
        <w:rPr>
          <w:rFonts w:ascii="Times New Roman" w:eastAsia="Calibri" w:hAnsi="Times New Roman" w:cs="Times New Roman"/>
          <w:bCs w:val="0"/>
          <w:color w:val="auto"/>
          <w:sz w:val="26"/>
          <w:szCs w:val="26"/>
          <w:lang w:eastAsia="ru-RU"/>
        </w:rPr>
        <w:t xml:space="preserve">виды родов </w:t>
      </w:r>
      <w:r w:rsidRPr="00591837">
        <w:rPr>
          <w:rFonts w:ascii="Times New Roman" w:eastAsia="Calibri" w:hAnsi="Times New Roman" w:cs="Times New Roman"/>
          <w:bCs w:val="0"/>
          <w:i/>
          <w:color w:val="auto"/>
          <w:sz w:val="26"/>
          <w:szCs w:val="26"/>
          <w:lang w:eastAsia="ru-RU"/>
        </w:rPr>
        <w:t>Lepidopsetta, Clidoderma, Cleisthenes, Eopsetta, Hippoglossoides, Microstomus, Kareius, Glyptocephalus, Limanda, Pleuronectes, Platichthys, Acanthopsetta, Mysopsetta, Liopsetta</w:t>
      </w:r>
      <w:bookmarkEnd w:id="18"/>
    </w:p>
    <w:p w:rsidR="006C06E0" w:rsidRPr="00593B9C" w:rsidRDefault="006C06E0" w:rsidP="00591837">
      <w:pPr>
        <w:pStyle w:val="1"/>
        <w:spacing w:before="0" w:line="240" w:lineRule="auto"/>
        <w:rPr>
          <w:rFonts w:ascii="Times New Roman" w:eastAsia="Times New Roman" w:hAnsi="Times New Roman" w:cs="Times New Roman"/>
          <w:b w:val="0"/>
          <w:szCs w:val="20"/>
          <w:lang w:eastAsia="ru-RU"/>
        </w:rPr>
      </w:pPr>
      <w:bookmarkStart w:id="19" w:name="_Toc193730525"/>
      <w:r w:rsidRPr="00591837">
        <w:rPr>
          <w:rFonts w:ascii="Times New Roman" w:eastAsia="Calibri" w:hAnsi="Times New Roman" w:cs="Times New Roman"/>
          <w:bCs w:val="0"/>
          <w:color w:val="auto"/>
          <w:sz w:val="26"/>
          <w:szCs w:val="26"/>
          <w:lang w:eastAsia="ru-RU"/>
        </w:rPr>
        <w:t xml:space="preserve">61.03 </w:t>
      </w:r>
      <w:r w:rsidRPr="00591837">
        <w:rPr>
          <w:rFonts w:ascii="Times New Roman" w:eastAsia="Calibri" w:hAnsi="Times New Roman" w:cs="Times New Roman"/>
          <w:bCs w:val="0"/>
          <w:color w:val="auto"/>
          <w:sz w:val="26"/>
          <w:szCs w:val="26"/>
          <w:lang w:eastAsia="ru-RU"/>
        </w:rPr>
        <w:noBreakHyphen/>
        <w:t xml:space="preserve"> Зона Северо-Курильская</w:t>
      </w:r>
      <w:bookmarkEnd w:id="19"/>
    </w:p>
    <w:p w:rsidR="006C06E0" w:rsidRPr="00591837" w:rsidRDefault="006C06E0" w:rsidP="00591837">
      <w:pPr>
        <w:spacing w:after="0" w:line="240" w:lineRule="auto"/>
        <w:jc w:val="left"/>
        <w:rPr>
          <w:rFonts w:ascii="Times New Roman" w:hAnsi="Times New Roman" w:cs="Times New Roman"/>
          <w:sz w:val="26"/>
          <w:szCs w:val="26"/>
        </w:rPr>
      </w:pPr>
      <w:r w:rsidRPr="00591837">
        <w:rPr>
          <w:rFonts w:ascii="Times New Roman" w:hAnsi="Times New Roman" w:cs="Times New Roman"/>
          <w:sz w:val="26"/>
          <w:szCs w:val="26"/>
        </w:rPr>
        <w:t>И. А. Бирюков, Сахалинский филиал ГНЦ ФГБНУ «ВНИРО» («СахНИРО»)</w:t>
      </w:r>
    </w:p>
    <w:p w:rsidR="006C06E0" w:rsidRPr="002E423D" w:rsidRDefault="006C06E0" w:rsidP="006C06E0">
      <w:pPr>
        <w:spacing w:after="0" w:line="240" w:lineRule="auto"/>
        <w:ind w:firstLine="709"/>
        <w:rPr>
          <w:rFonts w:ascii="Times New Roman" w:eastAsia="Times New Roman" w:hAnsi="Times New Roman" w:cs="Times New Roman"/>
          <w:sz w:val="28"/>
          <w:szCs w:val="20"/>
          <w:lang w:eastAsia="ru-RU"/>
        </w:rPr>
      </w:pPr>
    </w:p>
    <w:p w:rsidR="006C06E0" w:rsidRPr="00505C03" w:rsidRDefault="006C06E0" w:rsidP="006C06E0">
      <w:pPr>
        <w:spacing w:after="0" w:line="240" w:lineRule="auto"/>
        <w:ind w:firstLine="709"/>
        <w:rPr>
          <w:rFonts w:ascii="Times New Roman" w:hAnsi="Times New Roman" w:cs="Times New Roman"/>
          <w:sz w:val="28"/>
          <w:szCs w:val="28"/>
        </w:rPr>
      </w:pPr>
      <w:proofErr w:type="gramStart"/>
      <w:r w:rsidRPr="00505C03">
        <w:rPr>
          <w:rFonts w:ascii="Times New Roman" w:hAnsi="Times New Roman" w:cs="Times New Roman"/>
          <w:sz w:val="28"/>
          <w:szCs w:val="28"/>
        </w:rPr>
        <w:t>Исходным материалом для прогноза послужили биостатистические данные, собранные сотрудниками научно-исследовательских отраслевых институтов из снюрреводных и донных траловых уловов в период научно-исследовательских и промысловых рейсов, выполненных у Северных Курил и юго-восточного побережья Камчатки, а также информация, собранная на береговых рыбоперерабатывающих предприятиях г. Северо-Курильска.</w:t>
      </w:r>
      <w:proofErr w:type="gramEnd"/>
    </w:p>
    <w:p w:rsidR="006C06E0" w:rsidRPr="00505C03" w:rsidRDefault="006C06E0" w:rsidP="006C06E0">
      <w:pPr>
        <w:spacing w:after="0" w:line="240" w:lineRule="auto"/>
        <w:ind w:firstLine="709"/>
        <w:rPr>
          <w:rFonts w:ascii="Times New Roman" w:hAnsi="Times New Roman" w:cs="Times New Roman"/>
          <w:sz w:val="28"/>
          <w:szCs w:val="28"/>
        </w:rPr>
      </w:pPr>
      <w:r w:rsidRPr="00505C03">
        <w:rPr>
          <w:rFonts w:ascii="Times New Roman" w:hAnsi="Times New Roman" w:cs="Times New Roman"/>
          <w:sz w:val="28"/>
          <w:szCs w:val="28"/>
        </w:rPr>
        <w:t>Тихоокеанский шельф Камчатки и Северных Курил – один из немногих районов дальневосточных морей, где доминирующим промысловым видом является северная двухлинейная камбала. В целом, в 2003–202</w:t>
      </w:r>
      <w:r w:rsidRPr="00964C49">
        <w:rPr>
          <w:rFonts w:ascii="Times New Roman" w:hAnsi="Times New Roman" w:cs="Times New Roman"/>
          <w:sz w:val="28"/>
          <w:szCs w:val="28"/>
        </w:rPr>
        <w:t>4</w:t>
      </w:r>
      <w:r w:rsidRPr="00505C03">
        <w:rPr>
          <w:rFonts w:ascii="Times New Roman" w:hAnsi="Times New Roman" w:cs="Times New Roman"/>
          <w:sz w:val="28"/>
          <w:szCs w:val="28"/>
        </w:rPr>
        <w:t xml:space="preserve"> гг. среднегодовой вылов камбал у Северных Курил составлял </w:t>
      </w:r>
      <w:r w:rsidRPr="00906F1A">
        <w:rPr>
          <w:rFonts w:ascii="Times New Roman" w:hAnsi="Times New Roman" w:cs="Times New Roman"/>
          <w:sz w:val="28"/>
          <w:szCs w:val="28"/>
        </w:rPr>
        <w:t xml:space="preserve">около 2,9 тыс. т, при освоении ОДУ на уровне 72%, и еще 1,4 тыс. т вылавливали на участке от м. Лопатка до Авачинского залива. За последние </w:t>
      </w:r>
      <w:r>
        <w:rPr>
          <w:rFonts w:ascii="Times New Roman" w:hAnsi="Times New Roman" w:cs="Times New Roman"/>
          <w:sz w:val="28"/>
          <w:szCs w:val="28"/>
        </w:rPr>
        <w:t>четыре</w:t>
      </w:r>
      <w:r w:rsidRPr="00906F1A">
        <w:rPr>
          <w:rFonts w:ascii="Times New Roman" w:hAnsi="Times New Roman" w:cs="Times New Roman"/>
          <w:sz w:val="28"/>
          <w:szCs w:val="28"/>
        </w:rPr>
        <w:t xml:space="preserve"> года</w:t>
      </w:r>
      <w:r>
        <w:rPr>
          <w:rFonts w:ascii="Times New Roman" w:hAnsi="Times New Roman" w:cs="Times New Roman"/>
          <w:sz w:val="28"/>
          <w:szCs w:val="28"/>
        </w:rPr>
        <w:t xml:space="preserve"> вылов значительно сократился, особенно у юго-восточного побережья Камчатки.</w:t>
      </w:r>
    </w:p>
    <w:p w:rsidR="006C06E0" w:rsidRPr="00D06681" w:rsidRDefault="006C06E0" w:rsidP="006C06E0">
      <w:pPr>
        <w:spacing w:after="0" w:line="240" w:lineRule="auto"/>
        <w:ind w:firstLine="709"/>
        <w:rPr>
          <w:rFonts w:ascii="Times New Roman" w:hAnsi="Times New Roman" w:cs="Times New Roman"/>
          <w:sz w:val="28"/>
          <w:szCs w:val="28"/>
          <w:highlight w:val="yellow"/>
        </w:rPr>
      </w:pPr>
      <w:r w:rsidRPr="00973896">
        <w:rPr>
          <w:rFonts w:ascii="Times New Roman" w:hAnsi="Times New Roman" w:cs="Times New Roman"/>
          <w:sz w:val="28"/>
          <w:szCs w:val="28"/>
        </w:rPr>
        <w:lastRenderedPageBreak/>
        <w:t>Согласно результатам донных траловых съемок, промысловый запас северной двухлинейной камбалы Северных Курил в 2009–2015 гг. находился на относительно высоком уровне, превышая 30 тыс. т. Съемки 2019 и 2021 гг. показали последовательное снижение запасов до уровня около 16 и 12 тыс. т на тихоокеанском шельфе Северных Курил.</w:t>
      </w:r>
    </w:p>
    <w:p w:rsidR="006C06E0" w:rsidRPr="00F15EEE" w:rsidRDefault="006C06E0" w:rsidP="006C06E0">
      <w:pPr>
        <w:spacing w:after="0" w:line="240" w:lineRule="auto"/>
        <w:ind w:firstLine="709"/>
        <w:rPr>
          <w:rFonts w:ascii="Times New Roman" w:eastAsia="Times New Roman" w:hAnsi="Times New Roman" w:cs="Times New Roman"/>
          <w:sz w:val="28"/>
          <w:szCs w:val="24"/>
          <w:lang w:eastAsia="ru-RU"/>
        </w:rPr>
      </w:pPr>
      <w:r w:rsidRPr="00973896">
        <w:rPr>
          <w:rFonts w:ascii="Times New Roman" w:hAnsi="Times New Roman" w:cs="Times New Roman"/>
          <w:sz w:val="28"/>
          <w:szCs w:val="28"/>
        </w:rPr>
        <w:t>Согласно результатам модельных расчетов, прогнозируемый уровень нерестовой биомассы северной двухлинейной камбалы у Северных Курил и юго-восточной оконечности Камчатки на 202</w:t>
      </w:r>
      <w:r w:rsidRPr="00964C49">
        <w:rPr>
          <w:rFonts w:ascii="Times New Roman" w:hAnsi="Times New Roman" w:cs="Times New Roman"/>
          <w:sz w:val="28"/>
          <w:szCs w:val="28"/>
        </w:rPr>
        <w:t>6</w:t>
      </w:r>
      <w:r w:rsidRPr="00973896">
        <w:rPr>
          <w:rFonts w:ascii="Times New Roman" w:hAnsi="Times New Roman" w:cs="Times New Roman"/>
          <w:sz w:val="28"/>
          <w:szCs w:val="28"/>
        </w:rPr>
        <w:t xml:space="preserve"> г. составляет </w:t>
      </w:r>
      <w:r w:rsidRPr="00F15EEE">
        <w:rPr>
          <w:rFonts w:ascii="Times New Roman" w:hAnsi="Times New Roman" w:cs="Times New Roman"/>
          <w:sz w:val="28"/>
          <w:szCs w:val="28"/>
        </w:rPr>
        <w:t xml:space="preserve">25,8 тыс. т, что соответствует области восстановления запаса. Согласно ПРП, рекомендуемое значение промысловой смертности равно 0,10 (1/год). Согласно расчетам, при соблюдении правил регулирования промысла, запасы вида не выйдут за пределы биологически безопасных границ. С учетом его среднемноголетнего вклада в промысловые снюрреводные уловы (79,5%) и доли, вылавливаемой в Петропавловско-Командорской подзоне, рекомендуемый </w:t>
      </w:r>
      <w:r w:rsidRPr="00F15EEE">
        <w:rPr>
          <w:rFonts w:ascii="Times New Roman" w:eastAsia="Times New Roman" w:hAnsi="Times New Roman" w:cs="Times New Roman"/>
          <w:b/>
          <w:sz w:val="28"/>
          <w:szCs w:val="24"/>
          <w:lang w:eastAsia="ru-RU"/>
        </w:rPr>
        <w:t xml:space="preserve">ОДУ камбал дальневосточных </w:t>
      </w:r>
      <w:r w:rsidRPr="00F15EEE">
        <w:rPr>
          <w:rFonts w:ascii="Times New Roman" w:eastAsia="Times New Roman" w:hAnsi="Times New Roman" w:cs="Times New Roman"/>
          <w:sz w:val="28"/>
          <w:szCs w:val="24"/>
          <w:lang w:eastAsia="ru-RU"/>
        </w:rPr>
        <w:t>в</w:t>
      </w:r>
      <w:r w:rsidRPr="00F15EEE">
        <w:rPr>
          <w:rFonts w:ascii="Times New Roman" w:eastAsia="Times New Roman" w:hAnsi="Times New Roman" w:cs="Times New Roman"/>
          <w:b/>
          <w:sz w:val="28"/>
          <w:szCs w:val="24"/>
          <w:lang w:eastAsia="ru-RU"/>
        </w:rPr>
        <w:t xml:space="preserve"> 2026 г</w:t>
      </w:r>
      <w:r w:rsidRPr="00F15EEE">
        <w:rPr>
          <w:rFonts w:ascii="Times New Roman" w:eastAsia="Times New Roman" w:hAnsi="Times New Roman" w:cs="Times New Roman"/>
          <w:sz w:val="28"/>
          <w:szCs w:val="24"/>
          <w:lang w:eastAsia="ru-RU"/>
        </w:rPr>
        <w:t xml:space="preserve">. может составить до </w:t>
      </w:r>
      <w:r w:rsidRPr="00F15EEE">
        <w:rPr>
          <w:rFonts w:ascii="Times New Roman" w:eastAsia="Times New Roman" w:hAnsi="Times New Roman" w:cs="Times New Roman"/>
          <w:b/>
          <w:sz w:val="28"/>
          <w:szCs w:val="24"/>
          <w:lang w:eastAsia="ru-RU"/>
        </w:rPr>
        <w:t>2,15 тыс. т</w:t>
      </w:r>
      <w:r w:rsidRPr="00F15EEE">
        <w:rPr>
          <w:rFonts w:ascii="Times New Roman" w:eastAsia="Times New Roman" w:hAnsi="Times New Roman" w:cs="Times New Roman"/>
          <w:sz w:val="28"/>
          <w:szCs w:val="24"/>
          <w:lang w:eastAsia="ru-RU"/>
        </w:rPr>
        <w:t>.</w:t>
      </w:r>
    </w:p>
    <w:p w:rsidR="006C06E0" w:rsidRPr="0045681E" w:rsidRDefault="006C06E0" w:rsidP="006C06E0">
      <w:pPr>
        <w:spacing w:after="0" w:line="240" w:lineRule="auto"/>
        <w:ind w:firstLine="709"/>
        <w:rPr>
          <w:rFonts w:ascii="Times New Roman" w:hAnsi="Times New Roman" w:cs="Times New Roman"/>
          <w:b/>
          <w:sz w:val="28"/>
          <w:szCs w:val="28"/>
        </w:rPr>
      </w:pPr>
      <w:r w:rsidRPr="00F15EEE">
        <w:rPr>
          <w:rFonts w:ascii="Times New Roman" w:hAnsi="Times New Roman" w:cs="Times New Roman"/>
          <w:sz w:val="28"/>
          <w:szCs w:val="28"/>
        </w:rPr>
        <w:t>Учитывая осторожный подход при определении ОДУ</w:t>
      </w:r>
      <w:r w:rsidRPr="00505C03">
        <w:rPr>
          <w:rFonts w:ascii="Times New Roman" w:hAnsi="Times New Roman" w:cs="Times New Roman"/>
          <w:sz w:val="28"/>
          <w:szCs w:val="28"/>
        </w:rPr>
        <w:t>, считаем, что, при соблюдении Правил рыболовства, вылов камбал, в пределах рекомендованных объ</w:t>
      </w:r>
      <w:r>
        <w:rPr>
          <w:rFonts w:ascii="Times New Roman" w:hAnsi="Times New Roman" w:cs="Times New Roman"/>
          <w:sz w:val="28"/>
          <w:szCs w:val="28"/>
        </w:rPr>
        <w:t>е</w:t>
      </w:r>
      <w:r w:rsidRPr="00505C03">
        <w:rPr>
          <w:rFonts w:ascii="Times New Roman" w:hAnsi="Times New Roman" w:cs="Times New Roman"/>
          <w:sz w:val="28"/>
          <w:szCs w:val="28"/>
        </w:rPr>
        <w:t>мов, не будет оказывать негативного воздействия на запас и препятствовать их расширенному воспроизводству.</w:t>
      </w:r>
    </w:p>
    <w:p w:rsidR="006C06E0" w:rsidRPr="00896BFD" w:rsidRDefault="006C06E0" w:rsidP="00896BFD">
      <w:pPr>
        <w:pStyle w:val="1"/>
        <w:spacing w:before="0" w:line="240" w:lineRule="auto"/>
        <w:rPr>
          <w:rFonts w:ascii="Times New Roman" w:eastAsia="Calibri" w:hAnsi="Times New Roman" w:cs="Times New Roman"/>
          <w:bCs w:val="0"/>
          <w:color w:val="auto"/>
          <w:sz w:val="26"/>
          <w:szCs w:val="26"/>
          <w:lang w:eastAsia="ru-RU"/>
        </w:rPr>
      </w:pPr>
      <w:bookmarkStart w:id="20" w:name="_Toc193730526"/>
      <w:r w:rsidRPr="00896BFD">
        <w:rPr>
          <w:rFonts w:ascii="Times New Roman" w:eastAsia="Calibri" w:hAnsi="Times New Roman" w:cs="Times New Roman"/>
          <w:bCs w:val="0"/>
          <w:color w:val="auto"/>
          <w:sz w:val="26"/>
          <w:szCs w:val="26"/>
          <w:lang w:eastAsia="ru-RU"/>
        </w:rPr>
        <w:t xml:space="preserve">Камбалы дальневосточные </w:t>
      </w:r>
      <w:r w:rsidR="00896BFD">
        <w:rPr>
          <w:rFonts w:ascii="Times New Roman" w:eastAsia="Calibri" w:hAnsi="Times New Roman" w:cs="Times New Roman"/>
          <w:bCs w:val="0"/>
          <w:color w:val="auto"/>
          <w:sz w:val="26"/>
          <w:szCs w:val="26"/>
          <w:lang w:eastAsia="ru-RU"/>
        </w:rPr>
        <w:t xml:space="preserve">- </w:t>
      </w:r>
      <w:r w:rsidRPr="00896BFD">
        <w:rPr>
          <w:rFonts w:ascii="Times New Roman" w:eastAsia="Calibri" w:hAnsi="Times New Roman" w:cs="Times New Roman"/>
          <w:bCs w:val="0"/>
          <w:color w:val="auto"/>
          <w:sz w:val="26"/>
          <w:szCs w:val="26"/>
          <w:lang w:eastAsia="ru-RU"/>
        </w:rPr>
        <w:t xml:space="preserve">виды родов </w:t>
      </w:r>
      <w:r w:rsidRPr="00896BFD">
        <w:rPr>
          <w:rFonts w:ascii="Times New Roman" w:eastAsia="Calibri" w:hAnsi="Times New Roman" w:cs="Times New Roman"/>
          <w:bCs w:val="0"/>
          <w:i/>
          <w:color w:val="auto"/>
          <w:sz w:val="26"/>
          <w:szCs w:val="26"/>
          <w:lang w:eastAsia="ru-RU"/>
        </w:rPr>
        <w:t>Lepidopsetta, Clidoderma, Cleisthenes, Eopsetta, Hippoglossoides, Microstomus, Kareius, Glyptocephalus, Limanda, Pleuronectes, Platichthys, Acanthopsetta, Mysopsetta, Liopsetta</w:t>
      </w:r>
      <w:bookmarkEnd w:id="20"/>
    </w:p>
    <w:p w:rsidR="006C06E0" w:rsidRPr="00896BFD" w:rsidRDefault="006C06E0" w:rsidP="00896BFD">
      <w:pPr>
        <w:pStyle w:val="1"/>
        <w:spacing w:before="0" w:line="240" w:lineRule="auto"/>
        <w:rPr>
          <w:rFonts w:ascii="Times New Roman" w:eastAsia="Calibri" w:hAnsi="Times New Roman" w:cs="Times New Roman"/>
          <w:bCs w:val="0"/>
          <w:color w:val="auto"/>
          <w:sz w:val="26"/>
          <w:szCs w:val="26"/>
          <w:lang w:eastAsia="ru-RU"/>
        </w:rPr>
      </w:pPr>
      <w:bookmarkStart w:id="21" w:name="_Toc193730527"/>
      <w:r w:rsidRPr="00896BFD">
        <w:rPr>
          <w:rFonts w:ascii="Times New Roman" w:eastAsia="Calibri" w:hAnsi="Times New Roman" w:cs="Times New Roman"/>
          <w:bCs w:val="0"/>
          <w:color w:val="auto"/>
          <w:sz w:val="26"/>
          <w:szCs w:val="26"/>
          <w:lang w:eastAsia="ru-RU"/>
        </w:rPr>
        <w:t xml:space="preserve">61.04 </w:t>
      </w:r>
      <w:r w:rsidRPr="00896BFD">
        <w:rPr>
          <w:rFonts w:ascii="Times New Roman" w:eastAsia="Calibri" w:hAnsi="Times New Roman" w:cs="Times New Roman"/>
          <w:bCs w:val="0"/>
          <w:color w:val="auto"/>
          <w:sz w:val="26"/>
          <w:szCs w:val="26"/>
          <w:lang w:eastAsia="ru-RU"/>
        </w:rPr>
        <w:noBreakHyphen/>
        <w:t xml:space="preserve"> Зона Южно-Курильская</w:t>
      </w:r>
      <w:bookmarkEnd w:id="21"/>
    </w:p>
    <w:p w:rsidR="006C06E0" w:rsidRPr="00896BFD" w:rsidRDefault="006C06E0" w:rsidP="00896BFD">
      <w:pPr>
        <w:spacing w:after="0" w:line="240" w:lineRule="auto"/>
        <w:jc w:val="left"/>
        <w:rPr>
          <w:rFonts w:ascii="Times New Roman" w:hAnsi="Times New Roman" w:cs="Times New Roman"/>
          <w:sz w:val="26"/>
          <w:szCs w:val="26"/>
        </w:rPr>
      </w:pPr>
      <w:r w:rsidRPr="00896BFD">
        <w:rPr>
          <w:rFonts w:ascii="Times New Roman" w:hAnsi="Times New Roman" w:cs="Times New Roman"/>
          <w:sz w:val="26"/>
          <w:szCs w:val="26"/>
        </w:rPr>
        <w:t>И. А. Бирюков, Сахалинский филиал ГНЦ ФГБНУ «ВНИРО» («СахНИРО»)</w:t>
      </w:r>
    </w:p>
    <w:p w:rsidR="006C06E0" w:rsidRPr="00896BFD" w:rsidRDefault="006C06E0" w:rsidP="00896BFD">
      <w:pPr>
        <w:spacing w:after="0" w:line="240" w:lineRule="auto"/>
        <w:jc w:val="left"/>
        <w:rPr>
          <w:rFonts w:ascii="Times New Roman" w:hAnsi="Times New Roman" w:cs="Times New Roman"/>
          <w:sz w:val="26"/>
          <w:szCs w:val="26"/>
        </w:rPr>
      </w:pPr>
    </w:p>
    <w:p w:rsidR="006C06E0" w:rsidRPr="002831A0" w:rsidRDefault="006C06E0" w:rsidP="006C06E0">
      <w:pPr>
        <w:spacing w:after="0" w:line="240" w:lineRule="auto"/>
        <w:ind w:firstLine="851"/>
        <w:rPr>
          <w:rFonts w:ascii="Times New Roman" w:eastAsia="Calibri" w:hAnsi="Times New Roman" w:cs="Times New Roman"/>
          <w:sz w:val="28"/>
          <w:szCs w:val="28"/>
          <w:lang w:eastAsia="ru-RU"/>
        </w:rPr>
      </w:pPr>
      <w:r w:rsidRPr="002831A0">
        <w:rPr>
          <w:rFonts w:ascii="Times New Roman" w:eastAsia="Calibri" w:hAnsi="Times New Roman" w:cs="Times New Roman"/>
          <w:bCs/>
          <w:sz w:val="28"/>
          <w:szCs w:val="28"/>
          <w:lang w:eastAsia="ru-RU"/>
        </w:rPr>
        <w:t xml:space="preserve">Для оценки состояния запаса и величины изъятия камбал Южно-Курильской зоны были использованы архивные материалы донных траловых съемок, данные из промысловых уловов и информация </w:t>
      </w:r>
      <w:r w:rsidRPr="002831A0">
        <w:rPr>
          <w:rFonts w:ascii="Times New Roman" w:eastAsia="Calibri" w:hAnsi="Times New Roman" w:cs="Times New Roman"/>
          <w:sz w:val="28"/>
          <w:szCs w:val="28"/>
          <w:lang w:eastAsia="ru-RU"/>
        </w:rPr>
        <w:t>отраслевой системы мониторинга (ОСМ) Росрыболовства.</w:t>
      </w:r>
    </w:p>
    <w:p w:rsidR="006C06E0" w:rsidRPr="002831A0" w:rsidRDefault="006C06E0" w:rsidP="006C06E0">
      <w:pPr>
        <w:spacing w:after="0" w:line="240" w:lineRule="auto"/>
        <w:ind w:firstLine="851"/>
        <w:rPr>
          <w:rFonts w:ascii="Times New Roman" w:eastAsia="Calibri" w:hAnsi="Times New Roman" w:cs="Times New Roman"/>
          <w:sz w:val="28"/>
          <w:szCs w:val="28"/>
          <w:lang w:eastAsia="ru-RU"/>
        </w:rPr>
      </w:pPr>
      <w:r w:rsidRPr="002831A0">
        <w:rPr>
          <w:rFonts w:ascii="Times New Roman" w:eastAsia="Calibri" w:hAnsi="Times New Roman" w:cs="Times New Roman"/>
          <w:sz w:val="28"/>
          <w:szCs w:val="28"/>
          <w:lang w:eastAsia="ru-RU"/>
        </w:rPr>
        <w:t>Информационная обеспеченность прогноза соответствует 1-му информационному уровню. Имеющиеся многолетние данные по возрастному составу, годовому вылову, уловам на усилие, скорости полового созревания, естественной смертности, результатам учетных съемок позволяют производить оценку запасов с помощью когортных моделей, и проводить сопоставление с данными прямых учетов.</w:t>
      </w:r>
    </w:p>
    <w:p w:rsidR="006C06E0" w:rsidRDefault="006C06E0" w:rsidP="006C06E0">
      <w:pPr>
        <w:spacing w:after="0" w:line="240" w:lineRule="auto"/>
        <w:ind w:firstLine="851"/>
        <w:rPr>
          <w:rFonts w:ascii="Times New Roman" w:eastAsia="Calibri" w:hAnsi="Times New Roman" w:cs="Times New Roman"/>
          <w:sz w:val="28"/>
          <w:szCs w:val="28"/>
          <w:lang w:eastAsia="ru-RU"/>
        </w:rPr>
      </w:pPr>
      <w:r w:rsidRPr="002831A0">
        <w:rPr>
          <w:rFonts w:ascii="Times New Roman" w:eastAsia="Calibri" w:hAnsi="Times New Roman" w:cs="Times New Roman"/>
          <w:sz w:val="28"/>
          <w:szCs w:val="28"/>
          <w:lang w:eastAsia="ru-RU"/>
        </w:rPr>
        <w:t xml:space="preserve">Запасы камбал на шельфе Южных Курил сформированы комплексом из 17 видов. Одним из основных промысловых видов камбал на шельфе Южных Курил является белобрюхая камбала </w:t>
      </w:r>
      <w:r w:rsidRPr="002831A0">
        <w:rPr>
          <w:rFonts w:ascii="Times New Roman" w:eastAsia="Calibri" w:hAnsi="Times New Roman" w:cs="Times New Roman"/>
          <w:i/>
          <w:sz w:val="28"/>
          <w:szCs w:val="28"/>
          <w:lang w:val="en-US" w:eastAsia="ru-RU"/>
        </w:rPr>
        <w:t>Lepidopsetta</w:t>
      </w:r>
      <w:r w:rsidRPr="002831A0">
        <w:rPr>
          <w:rFonts w:ascii="Times New Roman" w:eastAsia="Calibri" w:hAnsi="Times New Roman" w:cs="Times New Roman"/>
          <w:i/>
          <w:sz w:val="28"/>
          <w:szCs w:val="28"/>
          <w:lang w:eastAsia="ru-RU"/>
        </w:rPr>
        <w:t xml:space="preserve"> </w:t>
      </w:r>
      <w:r w:rsidRPr="002831A0">
        <w:rPr>
          <w:rFonts w:ascii="Times New Roman" w:eastAsia="Calibri" w:hAnsi="Times New Roman" w:cs="Times New Roman"/>
          <w:i/>
          <w:sz w:val="28"/>
          <w:szCs w:val="28"/>
          <w:lang w:val="en-US" w:eastAsia="ru-RU"/>
        </w:rPr>
        <w:t>mochigarei</w:t>
      </w:r>
      <w:r w:rsidRPr="002831A0">
        <w:rPr>
          <w:rFonts w:ascii="Times New Roman" w:eastAsia="Calibri" w:hAnsi="Times New Roman" w:cs="Times New Roman"/>
          <w:sz w:val="28"/>
          <w:szCs w:val="28"/>
          <w:lang w:eastAsia="ru-RU"/>
        </w:rPr>
        <w:t>, доля которой в промысловой биомассе всех камбал в многолетнем аспекте составляла около 25%, а в последние годы – 24%. Допустимый прилов других видов камбал определяли по их среднемноголетнему соотношению в донных траловых уловах. Согласно результатам моделирования ожидается, что к 202</w:t>
      </w:r>
      <w:r>
        <w:rPr>
          <w:rFonts w:ascii="Times New Roman" w:eastAsia="Calibri" w:hAnsi="Times New Roman" w:cs="Times New Roman"/>
          <w:sz w:val="28"/>
          <w:szCs w:val="28"/>
          <w:lang w:eastAsia="ru-RU"/>
        </w:rPr>
        <w:t>6</w:t>
      </w:r>
      <w:r w:rsidRPr="002831A0">
        <w:rPr>
          <w:rFonts w:ascii="Times New Roman" w:eastAsia="Calibri" w:hAnsi="Times New Roman" w:cs="Times New Roman"/>
          <w:sz w:val="28"/>
          <w:szCs w:val="28"/>
          <w:lang w:eastAsia="ru-RU"/>
        </w:rPr>
        <w:t xml:space="preserve"> г. нерестовая биомасса белобрюхой камбалы будет находиться на уровне </w:t>
      </w:r>
      <w:r w:rsidRPr="00083B05">
        <w:rPr>
          <w:rFonts w:ascii="Times New Roman" w:eastAsia="Calibri" w:hAnsi="Times New Roman" w:cs="Times New Roman"/>
          <w:sz w:val="28"/>
          <w:szCs w:val="28"/>
          <w:lang w:eastAsia="ru-RU"/>
        </w:rPr>
        <w:t>3</w:t>
      </w:r>
      <w:r w:rsidRPr="002831A0">
        <w:rPr>
          <w:rFonts w:ascii="Times New Roman" w:eastAsia="Calibri" w:hAnsi="Times New Roman" w:cs="Times New Roman"/>
          <w:sz w:val="28"/>
          <w:szCs w:val="28"/>
          <w:lang w:eastAsia="ru-RU"/>
        </w:rPr>
        <w:t xml:space="preserve"> тыс. т, что соответствует области устойчивого рыболовства.</w:t>
      </w:r>
    </w:p>
    <w:p w:rsidR="006C06E0" w:rsidRDefault="006C06E0" w:rsidP="006C06E0">
      <w:pPr>
        <w:spacing w:after="0" w:line="240" w:lineRule="auto"/>
        <w:rPr>
          <w:rFonts w:ascii="Times New Roman" w:eastAsia="Times New Roman" w:hAnsi="Times New Roman" w:cs="Times New Roman"/>
          <w:b/>
          <w:sz w:val="28"/>
          <w:szCs w:val="28"/>
          <w:lang w:eastAsia="ru-RU"/>
        </w:rPr>
      </w:pPr>
      <w:r w:rsidRPr="002831A0">
        <w:rPr>
          <w:rFonts w:ascii="Times New Roman" w:eastAsia="Calibri" w:hAnsi="Times New Roman" w:cs="Times New Roman"/>
          <w:sz w:val="28"/>
          <w:szCs w:val="28"/>
          <w:lang w:eastAsia="ru-RU"/>
        </w:rPr>
        <w:lastRenderedPageBreak/>
        <w:t xml:space="preserve">Оценка ОДУ была выполнена в </w:t>
      </w:r>
      <w:proofErr w:type="gramStart"/>
      <w:r w:rsidRPr="002831A0">
        <w:rPr>
          <w:rFonts w:ascii="Times New Roman" w:eastAsia="Calibri" w:hAnsi="Times New Roman" w:cs="Times New Roman"/>
          <w:sz w:val="28"/>
          <w:szCs w:val="28"/>
          <w:lang w:eastAsia="ru-RU"/>
        </w:rPr>
        <w:t>рамках</w:t>
      </w:r>
      <w:proofErr w:type="gramEnd"/>
      <w:r w:rsidRPr="002831A0">
        <w:rPr>
          <w:rFonts w:ascii="Times New Roman" w:eastAsia="Calibri" w:hAnsi="Times New Roman" w:cs="Times New Roman"/>
          <w:sz w:val="28"/>
          <w:szCs w:val="28"/>
          <w:lang w:eastAsia="ru-RU"/>
        </w:rPr>
        <w:t xml:space="preserve"> «предосторожного подхода» [Бабаян, 2000]. Допустимый вылов белобрюхой камбалы Южно-Курильской зоны в 202</w:t>
      </w:r>
      <w:r>
        <w:rPr>
          <w:rFonts w:ascii="Times New Roman" w:eastAsia="Calibri" w:hAnsi="Times New Roman" w:cs="Times New Roman"/>
          <w:sz w:val="28"/>
          <w:szCs w:val="28"/>
          <w:lang w:eastAsia="ru-RU"/>
        </w:rPr>
        <w:t>6</w:t>
      </w:r>
      <w:r w:rsidRPr="002831A0">
        <w:rPr>
          <w:rFonts w:ascii="Times New Roman" w:eastAsia="Calibri" w:hAnsi="Times New Roman" w:cs="Times New Roman"/>
          <w:sz w:val="28"/>
          <w:szCs w:val="28"/>
          <w:lang w:eastAsia="ru-RU"/>
        </w:rPr>
        <w:t xml:space="preserve"> г. оценивается на </w:t>
      </w:r>
      <w:r w:rsidRPr="00255E76">
        <w:rPr>
          <w:rFonts w:ascii="Times New Roman" w:eastAsia="Calibri" w:hAnsi="Times New Roman" w:cs="Times New Roman"/>
          <w:sz w:val="28"/>
          <w:szCs w:val="28"/>
          <w:lang w:eastAsia="ru-RU"/>
        </w:rPr>
        <w:t xml:space="preserve">уровне </w:t>
      </w:r>
      <w:r w:rsidRPr="00083B05">
        <w:rPr>
          <w:rFonts w:ascii="Times New Roman" w:eastAsia="Calibri" w:hAnsi="Times New Roman" w:cs="Times New Roman"/>
          <w:sz w:val="28"/>
          <w:szCs w:val="28"/>
          <w:lang w:eastAsia="ru-RU"/>
        </w:rPr>
        <w:t>0,41</w:t>
      </w:r>
      <w:r w:rsidRPr="002831A0">
        <w:rPr>
          <w:rFonts w:ascii="Times New Roman" w:eastAsia="Calibri" w:hAnsi="Times New Roman" w:cs="Times New Roman"/>
          <w:sz w:val="28"/>
          <w:szCs w:val="28"/>
          <w:lang w:eastAsia="ru-RU"/>
        </w:rPr>
        <w:t xml:space="preserve"> тыс. т. Согласно расчетам, при соблюдении правил регулирования промысла запасы белобрюхой камбалы не выйдут за пределы биологически </w:t>
      </w:r>
      <w:r w:rsidRPr="00255E76">
        <w:rPr>
          <w:rFonts w:ascii="Times New Roman" w:eastAsia="Calibri" w:hAnsi="Times New Roman" w:cs="Times New Roman"/>
          <w:sz w:val="28"/>
          <w:szCs w:val="28"/>
          <w:lang w:eastAsia="ru-RU"/>
        </w:rPr>
        <w:t xml:space="preserve">безопасных границ. С учетом остальных видов, суммарный рекомендуемый на </w:t>
      </w:r>
      <w:r w:rsidRPr="00255E76">
        <w:rPr>
          <w:rFonts w:ascii="Times New Roman" w:eastAsia="Calibri" w:hAnsi="Times New Roman" w:cs="Times New Roman"/>
          <w:b/>
          <w:sz w:val="28"/>
          <w:szCs w:val="28"/>
          <w:lang w:eastAsia="ru-RU"/>
        </w:rPr>
        <w:t>202</w:t>
      </w:r>
      <w:r>
        <w:rPr>
          <w:rFonts w:ascii="Times New Roman" w:eastAsia="Calibri" w:hAnsi="Times New Roman" w:cs="Times New Roman"/>
          <w:b/>
          <w:sz w:val="28"/>
          <w:szCs w:val="28"/>
          <w:lang w:eastAsia="ru-RU"/>
        </w:rPr>
        <w:t>6</w:t>
      </w:r>
      <w:r w:rsidRPr="00255E76">
        <w:rPr>
          <w:rFonts w:ascii="Times New Roman" w:eastAsia="Calibri" w:hAnsi="Times New Roman" w:cs="Times New Roman"/>
          <w:b/>
          <w:sz w:val="28"/>
          <w:szCs w:val="28"/>
          <w:lang w:eastAsia="ru-RU"/>
        </w:rPr>
        <w:t xml:space="preserve"> г</w:t>
      </w:r>
      <w:r w:rsidRPr="00255E76">
        <w:rPr>
          <w:rFonts w:ascii="Times New Roman" w:eastAsia="Calibri" w:hAnsi="Times New Roman" w:cs="Times New Roman"/>
          <w:sz w:val="28"/>
          <w:szCs w:val="28"/>
          <w:lang w:eastAsia="ru-RU"/>
        </w:rPr>
        <w:t xml:space="preserve">. </w:t>
      </w:r>
      <w:r w:rsidRPr="00255E76">
        <w:rPr>
          <w:rFonts w:ascii="Times New Roman" w:eastAsia="Times New Roman" w:hAnsi="Times New Roman" w:cs="Times New Roman"/>
          <w:b/>
          <w:sz w:val="28"/>
          <w:szCs w:val="24"/>
          <w:lang w:eastAsia="ru-RU"/>
        </w:rPr>
        <w:t xml:space="preserve">ОДУ камбал дальневосточных Южно-Курильской зоны </w:t>
      </w:r>
      <w:r w:rsidRPr="00255E76">
        <w:rPr>
          <w:rFonts w:ascii="Times New Roman" w:eastAsia="Times New Roman" w:hAnsi="Times New Roman" w:cs="Times New Roman"/>
          <w:sz w:val="28"/>
          <w:szCs w:val="24"/>
          <w:lang w:eastAsia="ru-RU"/>
        </w:rPr>
        <w:t>составляет</w:t>
      </w:r>
      <w:r w:rsidRPr="00255E76">
        <w:rPr>
          <w:rFonts w:ascii="Times New Roman" w:eastAsia="Times New Roman" w:hAnsi="Times New Roman" w:cs="Times New Roman"/>
          <w:b/>
          <w:sz w:val="28"/>
          <w:szCs w:val="24"/>
          <w:lang w:eastAsia="ru-RU"/>
        </w:rPr>
        <w:t xml:space="preserve"> </w:t>
      </w:r>
      <w:r w:rsidRPr="00432814">
        <w:rPr>
          <w:rFonts w:ascii="Times New Roman" w:eastAsia="Times New Roman" w:hAnsi="Times New Roman" w:cs="Times New Roman"/>
          <w:b/>
          <w:sz w:val="28"/>
          <w:szCs w:val="24"/>
          <w:lang w:eastAsia="ru-RU"/>
        </w:rPr>
        <w:t>1,71</w:t>
      </w:r>
      <w:r w:rsidRPr="00CD28A5">
        <w:rPr>
          <w:rFonts w:ascii="Times New Roman" w:eastAsia="Times New Roman" w:hAnsi="Times New Roman" w:cs="Times New Roman"/>
          <w:b/>
          <w:sz w:val="28"/>
          <w:szCs w:val="24"/>
          <w:lang w:eastAsia="ru-RU"/>
        </w:rPr>
        <w:t xml:space="preserve"> тыс. т.</w:t>
      </w:r>
      <w:r>
        <w:rPr>
          <w:rFonts w:ascii="Times New Roman" w:eastAsia="Times New Roman" w:hAnsi="Times New Roman" w:cs="Times New Roman"/>
          <w:b/>
          <w:sz w:val="28"/>
          <w:szCs w:val="24"/>
          <w:lang w:eastAsia="ru-RU"/>
        </w:rPr>
        <w:t xml:space="preserve"> </w:t>
      </w:r>
      <w:r w:rsidRPr="002831A0">
        <w:rPr>
          <w:rFonts w:ascii="Times New Roman" w:eastAsia="Calibri" w:hAnsi="Times New Roman" w:cs="Times New Roman"/>
          <w:sz w:val="28"/>
          <w:szCs w:val="28"/>
          <w:lang w:eastAsia="ru-RU"/>
        </w:rPr>
        <w:t>Учитывая осторожный подход при определении ОДУ, считаем, что, при соблюдении Правил рыболовства, вылов камбал, в пределах рекомендованных объ</w:t>
      </w:r>
      <w:r>
        <w:rPr>
          <w:rFonts w:ascii="Times New Roman" w:eastAsia="Calibri" w:hAnsi="Times New Roman" w:cs="Times New Roman"/>
          <w:sz w:val="28"/>
          <w:szCs w:val="28"/>
          <w:lang w:eastAsia="ru-RU"/>
        </w:rPr>
        <w:t>е</w:t>
      </w:r>
      <w:r w:rsidRPr="002831A0">
        <w:rPr>
          <w:rFonts w:ascii="Times New Roman" w:eastAsia="Calibri" w:hAnsi="Times New Roman" w:cs="Times New Roman"/>
          <w:sz w:val="28"/>
          <w:szCs w:val="28"/>
          <w:lang w:eastAsia="ru-RU"/>
        </w:rPr>
        <w:t>мов, не будет оказывать негативного воздействия на запас и препятствовать их расширенному воспроизводству</w:t>
      </w:r>
      <w:r>
        <w:rPr>
          <w:rFonts w:ascii="Times New Roman" w:eastAsia="Calibri" w:hAnsi="Times New Roman" w:cs="Times New Roman"/>
          <w:sz w:val="28"/>
          <w:szCs w:val="28"/>
          <w:lang w:eastAsia="ru-RU"/>
        </w:rPr>
        <w:t>.</w:t>
      </w:r>
    </w:p>
    <w:p w:rsidR="006C06E0" w:rsidRDefault="006C06E0" w:rsidP="0056485F">
      <w:pPr>
        <w:spacing w:after="0" w:line="240" w:lineRule="auto"/>
        <w:rPr>
          <w:rFonts w:ascii="Times New Roman" w:eastAsia="Times New Roman" w:hAnsi="Times New Roman" w:cs="Times New Roman"/>
          <w:b/>
          <w:sz w:val="28"/>
          <w:szCs w:val="28"/>
          <w:lang w:eastAsia="ru-RU"/>
        </w:rPr>
      </w:pPr>
    </w:p>
    <w:p w:rsidR="006C06E0" w:rsidRPr="0022073D" w:rsidRDefault="006C06E0" w:rsidP="0022073D">
      <w:pPr>
        <w:pStyle w:val="1"/>
        <w:spacing w:before="0" w:line="240" w:lineRule="auto"/>
        <w:rPr>
          <w:rFonts w:ascii="Times New Roman" w:eastAsia="Calibri" w:hAnsi="Times New Roman" w:cs="Times New Roman"/>
          <w:bCs w:val="0"/>
          <w:color w:val="auto"/>
          <w:sz w:val="26"/>
          <w:szCs w:val="26"/>
          <w:lang w:eastAsia="ru-RU"/>
        </w:rPr>
      </w:pPr>
      <w:bookmarkStart w:id="22" w:name="_Toc193730528"/>
      <w:r w:rsidRPr="0022073D">
        <w:rPr>
          <w:rFonts w:ascii="Times New Roman" w:eastAsia="Calibri" w:hAnsi="Times New Roman" w:cs="Times New Roman"/>
          <w:bCs w:val="0"/>
          <w:color w:val="auto"/>
          <w:sz w:val="26"/>
          <w:szCs w:val="26"/>
          <w:lang w:eastAsia="ru-RU"/>
        </w:rPr>
        <w:t>Камбалы дальневосточные</w:t>
      </w:r>
      <w:r w:rsidR="0022073D">
        <w:rPr>
          <w:rFonts w:ascii="Times New Roman" w:eastAsia="Calibri" w:hAnsi="Times New Roman" w:cs="Times New Roman"/>
          <w:bCs w:val="0"/>
          <w:color w:val="auto"/>
          <w:sz w:val="26"/>
          <w:szCs w:val="26"/>
          <w:lang w:eastAsia="ru-RU"/>
        </w:rPr>
        <w:t xml:space="preserve"> - </w:t>
      </w:r>
      <w:r w:rsidRPr="0022073D">
        <w:rPr>
          <w:rFonts w:ascii="Times New Roman" w:eastAsia="Calibri" w:hAnsi="Times New Roman" w:cs="Times New Roman"/>
          <w:bCs w:val="0"/>
          <w:color w:val="auto"/>
          <w:sz w:val="26"/>
          <w:szCs w:val="26"/>
          <w:lang w:eastAsia="ru-RU"/>
        </w:rPr>
        <w:t xml:space="preserve">виды родов </w:t>
      </w:r>
      <w:r w:rsidRPr="0022073D">
        <w:rPr>
          <w:rFonts w:ascii="Times New Roman" w:eastAsia="Calibri" w:hAnsi="Times New Roman" w:cs="Times New Roman"/>
          <w:bCs w:val="0"/>
          <w:i/>
          <w:color w:val="auto"/>
          <w:sz w:val="26"/>
          <w:szCs w:val="26"/>
          <w:lang w:eastAsia="ru-RU"/>
        </w:rPr>
        <w:t>Lepidopsetta, Clidoderma, Cleisthenes, Eopsetta, Hippoglossoides, Microstomus, Kareius, Glyptocephalus, Limanda, Pleuronectes, Platichthys, Acanthopsetta, Mysopsetta, Liopsetta</w:t>
      </w:r>
      <w:bookmarkEnd w:id="22"/>
    </w:p>
    <w:p w:rsidR="006C06E0" w:rsidRPr="0022073D" w:rsidRDefault="006C06E0" w:rsidP="0022073D">
      <w:pPr>
        <w:pStyle w:val="1"/>
        <w:spacing w:before="0" w:line="240" w:lineRule="auto"/>
        <w:rPr>
          <w:rFonts w:ascii="Times New Roman" w:eastAsia="Calibri" w:hAnsi="Times New Roman" w:cs="Times New Roman"/>
          <w:bCs w:val="0"/>
          <w:color w:val="auto"/>
          <w:sz w:val="26"/>
          <w:szCs w:val="26"/>
          <w:lang w:eastAsia="ru-RU"/>
        </w:rPr>
      </w:pPr>
      <w:bookmarkStart w:id="23" w:name="_Toc193730529"/>
      <w:r w:rsidRPr="0022073D">
        <w:rPr>
          <w:rFonts w:ascii="Times New Roman" w:eastAsia="Calibri" w:hAnsi="Times New Roman" w:cs="Times New Roman"/>
          <w:bCs w:val="0"/>
          <w:color w:val="auto"/>
          <w:sz w:val="26"/>
          <w:szCs w:val="26"/>
          <w:lang w:eastAsia="ru-RU"/>
        </w:rPr>
        <w:t>61.05.3 – Восточно-Сахалинская подзона</w:t>
      </w:r>
      <w:bookmarkEnd w:id="23"/>
    </w:p>
    <w:p w:rsidR="0022073D" w:rsidRDefault="006C06E0" w:rsidP="0022073D">
      <w:pPr>
        <w:spacing w:after="0" w:line="240" w:lineRule="auto"/>
        <w:jc w:val="left"/>
        <w:rPr>
          <w:rFonts w:ascii="Times New Roman" w:hAnsi="Times New Roman" w:cs="Times New Roman"/>
          <w:sz w:val="26"/>
          <w:szCs w:val="26"/>
        </w:rPr>
      </w:pPr>
      <w:r w:rsidRPr="0022073D">
        <w:rPr>
          <w:rFonts w:ascii="Times New Roman" w:hAnsi="Times New Roman" w:cs="Times New Roman"/>
          <w:sz w:val="26"/>
          <w:szCs w:val="26"/>
        </w:rPr>
        <w:t>Золотов А.О.</w:t>
      </w:r>
      <w:r w:rsidR="0022073D">
        <w:rPr>
          <w:rFonts w:ascii="Times New Roman" w:hAnsi="Times New Roman" w:cs="Times New Roman"/>
          <w:sz w:val="26"/>
          <w:szCs w:val="26"/>
        </w:rPr>
        <w:t xml:space="preserve">, </w:t>
      </w:r>
      <w:r w:rsidRPr="0022073D">
        <w:rPr>
          <w:rFonts w:ascii="Times New Roman" w:hAnsi="Times New Roman" w:cs="Times New Roman"/>
          <w:sz w:val="26"/>
          <w:szCs w:val="26"/>
        </w:rPr>
        <w:t>Тихоокеанский филиал ФГБНУ «ВНИРО» («ТИНРО»)</w:t>
      </w:r>
    </w:p>
    <w:p w:rsidR="0022073D" w:rsidRDefault="0022073D" w:rsidP="0022073D">
      <w:pPr>
        <w:spacing w:after="0" w:line="240" w:lineRule="auto"/>
        <w:jc w:val="left"/>
        <w:rPr>
          <w:rFonts w:ascii="Times New Roman" w:hAnsi="Times New Roman" w:cs="Times New Roman"/>
          <w:sz w:val="26"/>
          <w:szCs w:val="26"/>
        </w:rPr>
      </w:pPr>
    </w:p>
    <w:p w:rsidR="006C06E0" w:rsidRPr="00BA1163" w:rsidRDefault="006C06E0" w:rsidP="006C06E0">
      <w:pPr>
        <w:spacing w:after="0" w:line="240" w:lineRule="auto"/>
        <w:ind w:firstLine="851"/>
        <w:rPr>
          <w:rFonts w:ascii="Times New Roman" w:eastAsia="Times New Roman" w:hAnsi="Times New Roman" w:cs="Times New Roman"/>
          <w:sz w:val="28"/>
          <w:szCs w:val="28"/>
          <w:lang w:eastAsia="ru-RU"/>
        </w:rPr>
      </w:pPr>
      <w:r w:rsidRPr="00BA1163">
        <w:rPr>
          <w:rFonts w:ascii="Times New Roman" w:eastAsia="Times New Roman" w:hAnsi="Times New Roman" w:cs="Times New Roman"/>
          <w:sz w:val="28"/>
          <w:szCs w:val="28"/>
          <w:lang w:eastAsia="ru-RU"/>
        </w:rPr>
        <w:t>При подготовке прогноза была использована информация по размерному составу промысловых уловов, годовому вылову и динамике уловов на усилие камбал района, начиная с 1950 г. Помимо этого, были привлечены материалы траловых съемок 2000–2021 гг. и данные промысловой статистики Отраслевой системы мониторинга (ОСМ) Росрыболовства.</w:t>
      </w:r>
    </w:p>
    <w:p w:rsidR="006C06E0" w:rsidRPr="00BA1163" w:rsidRDefault="006C06E0" w:rsidP="006C06E0">
      <w:pPr>
        <w:spacing w:after="0" w:line="240" w:lineRule="auto"/>
        <w:ind w:firstLine="708"/>
        <w:rPr>
          <w:rFonts w:ascii="Times New Roman" w:eastAsia="Times New Roman" w:hAnsi="Times New Roman" w:cs="Times New Roman"/>
          <w:sz w:val="28"/>
          <w:szCs w:val="28"/>
          <w:lang w:eastAsia="ru-RU"/>
        </w:rPr>
      </w:pPr>
      <w:r w:rsidRPr="00BA1163">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BA1163">
        <w:rPr>
          <w:rFonts w:ascii="Times New Roman" w:eastAsia="Times New Roman" w:hAnsi="Times New Roman" w:cs="Times New Roman"/>
          <w:sz w:val="28"/>
          <w:szCs w:val="28"/>
          <w:lang w:eastAsia="ru-RU"/>
        </w:rPr>
        <w:t xml:space="preserve"> г. информация для прогноза была собрана из промысловых уловов на </w:t>
      </w:r>
      <w:r w:rsidRPr="00760E6D">
        <w:rPr>
          <w:rFonts w:ascii="Times New Roman" w:eastAsia="Times New Roman" w:hAnsi="Times New Roman" w:cs="Times New Roman"/>
          <w:sz w:val="28"/>
          <w:szCs w:val="28"/>
          <w:lang w:eastAsia="ru-RU"/>
        </w:rPr>
        <w:t>мониторинговой снюрреводной съемк</w:t>
      </w:r>
      <w:r>
        <w:rPr>
          <w:rFonts w:ascii="Times New Roman" w:eastAsia="Times New Roman" w:hAnsi="Times New Roman" w:cs="Times New Roman"/>
          <w:sz w:val="28"/>
          <w:szCs w:val="28"/>
          <w:lang w:eastAsia="ru-RU"/>
        </w:rPr>
        <w:t>е и</w:t>
      </w:r>
      <w:r w:rsidRPr="00760E6D">
        <w:rPr>
          <w:rFonts w:ascii="Times New Roman" w:eastAsia="Times New Roman" w:hAnsi="Times New Roman" w:cs="Times New Roman"/>
          <w:sz w:val="28"/>
          <w:szCs w:val="28"/>
          <w:lang w:eastAsia="ru-RU"/>
        </w:rPr>
        <w:t xml:space="preserve"> </w:t>
      </w:r>
      <w:r w:rsidRPr="00BA1163">
        <w:rPr>
          <w:rFonts w:ascii="Times New Roman" w:eastAsia="Times New Roman" w:hAnsi="Times New Roman" w:cs="Times New Roman"/>
          <w:sz w:val="28"/>
          <w:szCs w:val="28"/>
          <w:lang w:eastAsia="ru-RU"/>
        </w:rPr>
        <w:t>береговом рыбоперерабатывающем предприятии в г. Поронайск.</w:t>
      </w:r>
    </w:p>
    <w:p w:rsidR="006C06E0" w:rsidRPr="00BA1163" w:rsidRDefault="006C06E0" w:rsidP="006C06E0">
      <w:pPr>
        <w:shd w:val="clear" w:color="auto" w:fill="FFFFFF"/>
        <w:spacing w:after="0" w:line="240" w:lineRule="auto"/>
        <w:ind w:firstLine="851"/>
        <w:rPr>
          <w:rFonts w:ascii="Times New Roman" w:eastAsia="Times New Roman" w:hAnsi="Times New Roman" w:cs="Times New Roman"/>
          <w:sz w:val="28"/>
          <w:szCs w:val="28"/>
          <w:lang w:eastAsia="ru-RU"/>
        </w:rPr>
      </w:pPr>
      <w:r w:rsidRPr="00BA1163">
        <w:rPr>
          <w:rFonts w:ascii="Times New Roman" w:eastAsia="Times New Roman" w:hAnsi="Times New Roman" w:cs="Times New Roman"/>
          <w:sz w:val="28"/>
          <w:szCs w:val="28"/>
          <w:lang w:eastAsia="ru-RU"/>
        </w:rPr>
        <w:t>Для определения численности, биомассы и величины ОДУ желтоперой камбалы зал. Терпения использовали когортную модель</w:t>
      </w:r>
      <w:r>
        <w:rPr>
          <w:rFonts w:ascii="Times New Roman" w:eastAsia="Times New Roman" w:hAnsi="Times New Roman" w:cs="Times New Roman"/>
          <w:sz w:val="28"/>
          <w:szCs w:val="28"/>
          <w:lang w:eastAsia="ru-RU"/>
        </w:rPr>
        <w:t xml:space="preserve"> ВПА</w:t>
      </w:r>
      <w:r w:rsidRPr="00BA1163">
        <w:rPr>
          <w:rFonts w:ascii="Times New Roman" w:eastAsia="Times New Roman" w:hAnsi="Times New Roman" w:cs="Times New Roman"/>
          <w:sz w:val="28"/>
          <w:szCs w:val="28"/>
          <w:lang w:eastAsia="ru-RU"/>
        </w:rPr>
        <w:t xml:space="preserve">. </w:t>
      </w:r>
    </w:p>
    <w:p w:rsidR="006C06E0" w:rsidRPr="00BA1163" w:rsidRDefault="006C06E0" w:rsidP="006C06E0">
      <w:pPr>
        <w:spacing w:after="0" w:line="240" w:lineRule="auto"/>
        <w:ind w:firstLine="851"/>
        <w:rPr>
          <w:rFonts w:ascii="Times New Roman" w:eastAsia="Times New Roman" w:hAnsi="Times New Roman" w:cs="Times New Roman"/>
          <w:sz w:val="28"/>
          <w:szCs w:val="28"/>
          <w:lang w:eastAsia="ru-RU"/>
        </w:rPr>
      </w:pPr>
      <w:r w:rsidRPr="00BA1163">
        <w:rPr>
          <w:rFonts w:ascii="Times New Roman" w:eastAsia="Times New Roman" w:hAnsi="Times New Roman" w:cs="Times New Roman"/>
          <w:sz w:val="28"/>
          <w:szCs w:val="28"/>
          <w:lang w:eastAsia="ru-RU"/>
        </w:rPr>
        <w:t>Средняя длина желтоперой камбалы в 202</w:t>
      </w:r>
      <w:r>
        <w:rPr>
          <w:rFonts w:ascii="Times New Roman" w:eastAsia="Times New Roman" w:hAnsi="Times New Roman" w:cs="Times New Roman"/>
          <w:sz w:val="28"/>
          <w:szCs w:val="28"/>
          <w:lang w:eastAsia="ru-RU"/>
        </w:rPr>
        <w:t>4</w:t>
      </w:r>
      <w:r w:rsidRPr="00BA1163">
        <w:rPr>
          <w:rFonts w:ascii="Times New Roman" w:eastAsia="Times New Roman" w:hAnsi="Times New Roman" w:cs="Times New Roman"/>
          <w:sz w:val="28"/>
          <w:szCs w:val="28"/>
          <w:lang w:eastAsia="ru-RU"/>
        </w:rPr>
        <w:t xml:space="preserve"> г. равнялась 3</w:t>
      </w:r>
      <w:r>
        <w:rPr>
          <w:rFonts w:ascii="Times New Roman" w:eastAsia="Times New Roman" w:hAnsi="Times New Roman" w:cs="Times New Roman"/>
          <w:sz w:val="28"/>
          <w:szCs w:val="28"/>
          <w:lang w:eastAsia="ru-RU"/>
        </w:rPr>
        <w:t>0</w:t>
      </w:r>
      <w:r w:rsidRPr="00BA11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BA1163">
        <w:rPr>
          <w:rFonts w:ascii="Times New Roman" w:eastAsia="Times New Roman" w:hAnsi="Times New Roman" w:cs="Times New Roman"/>
          <w:sz w:val="28"/>
          <w:szCs w:val="28"/>
          <w:lang w:eastAsia="ru-RU"/>
        </w:rPr>
        <w:t xml:space="preserve"> см, средний возраст – </w:t>
      </w:r>
      <w:r>
        <w:rPr>
          <w:rFonts w:ascii="Times New Roman" w:eastAsia="Times New Roman" w:hAnsi="Times New Roman" w:cs="Times New Roman"/>
          <w:sz w:val="28"/>
          <w:szCs w:val="28"/>
          <w:lang w:eastAsia="ru-RU"/>
        </w:rPr>
        <w:t>10</w:t>
      </w:r>
      <w:r w:rsidRPr="00BA11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BA11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года</w:t>
      </w:r>
      <w:r w:rsidRPr="00BA1163">
        <w:rPr>
          <w:rFonts w:ascii="Times New Roman" w:eastAsia="Times New Roman" w:hAnsi="Times New Roman" w:cs="Times New Roman"/>
          <w:sz w:val="28"/>
          <w:szCs w:val="28"/>
          <w:lang w:eastAsia="ru-RU"/>
        </w:rPr>
        <w:t xml:space="preserve">. Доля непромысловых рыб составила </w:t>
      </w:r>
      <w:r>
        <w:rPr>
          <w:rFonts w:ascii="Times New Roman" w:eastAsia="Times New Roman" w:hAnsi="Times New Roman" w:cs="Times New Roman"/>
          <w:sz w:val="28"/>
          <w:szCs w:val="28"/>
          <w:lang w:eastAsia="ru-RU"/>
        </w:rPr>
        <w:t>14</w:t>
      </w:r>
      <w:r w:rsidRPr="00BA11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BA1163">
        <w:rPr>
          <w:rFonts w:ascii="Times New Roman" w:eastAsia="Times New Roman" w:hAnsi="Times New Roman" w:cs="Times New Roman"/>
          <w:sz w:val="28"/>
          <w:szCs w:val="28"/>
          <w:lang w:eastAsia="ru-RU"/>
        </w:rPr>
        <w:t xml:space="preserve">%; преобладали особи размером </w:t>
      </w:r>
      <w:r>
        <w:rPr>
          <w:rFonts w:ascii="Times New Roman" w:eastAsia="Times New Roman" w:hAnsi="Times New Roman" w:cs="Times New Roman"/>
          <w:sz w:val="28"/>
          <w:szCs w:val="28"/>
          <w:lang w:eastAsia="ru-RU"/>
        </w:rPr>
        <w:t>30</w:t>
      </w:r>
      <w:r w:rsidRPr="00BA116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BA1163">
        <w:rPr>
          <w:rFonts w:ascii="Times New Roman" w:eastAsia="Times New Roman" w:hAnsi="Times New Roman" w:cs="Times New Roman"/>
          <w:sz w:val="28"/>
          <w:szCs w:val="28"/>
          <w:lang w:eastAsia="ru-RU"/>
        </w:rPr>
        <w:t xml:space="preserve"> см (</w:t>
      </w:r>
      <w:r>
        <w:rPr>
          <w:rFonts w:ascii="Times New Roman" w:eastAsia="Times New Roman" w:hAnsi="Times New Roman" w:cs="Times New Roman"/>
          <w:sz w:val="28"/>
          <w:szCs w:val="28"/>
          <w:lang w:eastAsia="ru-RU"/>
        </w:rPr>
        <w:t>5</w:t>
      </w:r>
      <w:r w:rsidRPr="00BA116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BA1163">
        <w:rPr>
          <w:rFonts w:ascii="Times New Roman" w:eastAsia="Times New Roman" w:hAnsi="Times New Roman" w:cs="Times New Roman"/>
          <w:sz w:val="28"/>
          <w:szCs w:val="28"/>
          <w:lang w:eastAsia="ru-RU"/>
        </w:rPr>
        <w:t xml:space="preserve">%) и возрастом от </w:t>
      </w:r>
      <w:r>
        <w:rPr>
          <w:rFonts w:ascii="Times New Roman" w:eastAsia="Times New Roman" w:hAnsi="Times New Roman" w:cs="Times New Roman"/>
          <w:sz w:val="28"/>
          <w:szCs w:val="28"/>
          <w:lang w:eastAsia="ru-RU"/>
        </w:rPr>
        <w:t>7-11</w:t>
      </w:r>
      <w:r w:rsidRPr="00BA1163">
        <w:rPr>
          <w:rFonts w:ascii="Times New Roman" w:eastAsia="Times New Roman" w:hAnsi="Times New Roman" w:cs="Times New Roman"/>
          <w:sz w:val="28"/>
          <w:szCs w:val="28"/>
          <w:lang w:eastAsia="ru-RU"/>
        </w:rPr>
        <w:t xml:space="preserve"> лет (5</w:t>
      </w:r>
      <w:r>
        <w:rPr>
          <w:rFonts w:ascii="Times New Roman" w:eastAsia="Times New Roman" w:hAnsi="Times New Roman" w:cs="Times New Roman"/>
          <w:sz w:val="28"/>
          <w:szCs w:val="28"/>
          <w:lang w:eastAsia="ru-RU"/>
        </w:rPr>
        <w:t>5</w:t>
      </w:r>
      <w:r w:rsidRPr="00BA11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BA1163">
        <w:rPr>
          <w:rFonts w:ascii="Times New Roman" w:eastAsia="Times New Roman" w:hAnsi="Times New Roman" w:cs="Times New Roman"/>
          <w:sz w:val="28"/>
          <w:szCs w:val="28"/>
          <w:lang w:eastAsia="ru-RU"/>
        </w:rPr>
        <w:t>%).</w:t>
      </w:r>
    </w:p>
    <w:p w:rsidR="006C06E0" w:rsidRDefault="006C06E0" w:rsidP="0022073D">
      <w:pPr>
        <w:spacing w:after="0" w:line="240" w:lineRule="auto"/>
        <w:ind w:firstLine="709"/>
        <w:rPr>
          <w:rFonts w:ascii="Times New Roman" w:eastAsia="Times New Roman" w:hAnsi="Times New Roman" w:cs="Times New Roman"/>
          <w:b/>
          <w:sz w:val="28"/>
          <w:szCs w:val="28"/>
          <w:lang w:eastAsia="ru-RU"/>
        </w:rPr>
      </w:pPr>
      <w:r w:rsidRPr="00BA1163">
        <w:rPr>
          <w:rFonts w:ascii="Times New Roman" w:eastAsia="Times New Roman" w:hAnsi="Times New Roman" w:cs="Times New Roman"/>
          <w:sz w:val="28"/>
          <w:szCs w:val="28"/>
          <w:lang w:eastAsia="ru-RU"/>
        </w:rPr>
        <w:t>Ожидаемая промысловая биомасса к 202</w:t>
      </w:r>
      <w:r>
        <w:rPr>
          <w:rFonts w:ascii="Times New Roman" w:eastAsia="Times New Roman" w:hAnsi="Times New Roman" w:cs="Times New Roman"/>
          <w:sz w:val="28"/>
          <w:szCs w:val="28"/>
          <w:lang w:eastAsia="ru-RU"/>
        </w:rPr>
        <w:t xml:space="preserve">6 г. составила </w:t>
      </w:r>
      <w:r w:rsidRPr="00BA116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BA11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BA1163">
        <w:rPr>
          <w:rFonts w:ascii="Times New Roman" w:eastAsia="Times New Roman" w:hAnsi="Times New Roman" w:cs="Times New Roman"/>
          <w:sz w:val="28"/>
          <w:szCs w:val="28"/>
          <w:lang w:eastAsia="ru-RU"/>
        </w:rPr>
        <w:t xml:space="preserve"> тыс. т, нерестовая – </w:t>
      </w:r>
      <w:r>
        <w:rPr>
          <w:rFonts w:ascii="Times New Roman" w:eastAsia="Times New Roman" w:hAnsi="Times New Roman" w:cs="Times New Roman"/>
          <w:sz w:val="28"/>
          <w:szCs w:val="28"/>
          <w:lang w:eastAsia="ru-RU"/>
        </w:rPr>
        <w:t>36</w:t>
      </w:r>
      <w:r w:rsidRPr="00BA11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BA1163">
        <w:rPr>
          <w:rFonts w:ascii="Times New Roman" w:eastAsia="Times New Roman" w:hAnsi="Times New Roman" w:cs="Times New Roman"/>
          <w:sz w:val="28"/>
          <w:szCs w:val="28"/>
          <w:lang w:eastAsia="ru-RU"/>
        </w:rPr>
        <w:t xml:space="preserve"> тыс. т. С учетом </w:t>
      </w:r>
      <w:r>
        <w:rPr>
          <w:rFonts w:ascii="Times New Roman" w:eastAsia="Times New Roman" w:hAnsi="Times New Roman" w:cs="Times New Roman"/>
          <w:sz w:val="28"/>
          <w:szCs w:val="28"/>
          <w:lang w:eastAsia="ru-RU"/>
        </w:rPr>
        <w:t>съемки</w:t>
      </w:r>
      <w:r w:rsidRPr="00BA11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2024 г., доля</w:t>
      </w:r>
      <w:r w:rsidRPr="00BA1163">
        <w:rPr>
          <w:rFonts w:ascii="Times New Roman" w:eastAsia="Times New Roman" w:hAnsi="Times New Roman" w:cs="Times New Roman"/>
          <w:sz w:val="28"/>
          <w:szCs w:val="28"/>
          <w:lang w:eastAsia="ru-RU"/>
        </w:rPr>
        <w:t xml:space="preserve"> желтоперой камбалы в промысловых снюрреводных </w:t>
      </w:r>
      <w:proofErr w:type="gramStart"/>
      <w:r w:rsidRPr="00BA1163">
        <w:rPr>
          <w:rFonts w:ascii="Times New Roman" w:eastAsia="Times New Roman" w:hAnsi="Times New Roman" w:cs="Times New Roman"/>
          <w:sz w:val="28"/>
          <w:szCs w:val="28"/>
          <w:lang w:eastAsia="ru-RU"/>
        </w:rPr>
        <w:t>уловах</w:t>
      </w:r>
      <w:proofErr w:type="gramEnd"/>
      <w:r w:rsidRPr="00BA1163">
        <w:rPr>
          <w:rFonts w:ascii="Times New Roman" w:eastAsia="Times New Roman" w:hAnsi="Times New Roman" w:cs="Times New Roman"/>
          <w:sz w:val="28"/>
          <w:szCs w:val="28"/>
          <w:lang w:eastAsia="ru-RU"/>
        </w:rPr>
        <w:t xml:space="preserve"> в зал. Терпения </w:t>
      </w:r>
      <w:r>
        <w:rPr>
          <w:rFonts w:ascii="Times New Roman" w:eastAsia="Times New Roman" w:hAnsi="Times New Roman" w:cs="Times New Roman"/>
          <w:sz w:val="28"/>
          <w:szCs w:val="28"/>
          <w:lang w:eastAsia="ru-RU"/>
        </w:rPr>
        <w:t>составила 9</w:t>
      </w:r>
      <w:r w:rsidRPr="00BA1163">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BA11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proofErr w:type="gramStart"/>
      <w:r w:rsidRPr="00BA1163">
        <w:rPr>
          <w:rFonts w:ascii="Times New Roman" w:eastAsia="Times New Roman" w:hAnsi="Times New Roman" w:cs="Times New Roman"/>
          <w:sz w:val="28"/>
          <w:szCs w:val="28"/>
          <w:lang w:eastAsia="ru-RU"/>
        </w:rPr>
        <w:t>рекомендуемый</w:t>
      </w:r>
      <w:proofErr w:type="gramEnd"/>
      <w:r w:rsidRPr="00BA1163">
        <w:rPr>
          <w:rFonts w:ascii="Times New Roman" w:eastAsia="Times New Roman" w:hAnsi="Times New Roman" w:cs="Times New Roman"/>
          <w:sz w:val="28"/>
          <w:szCs w:val="28"/>
          <w:lang w:eastAsia="ru-RU"/>
        </w:rPr>
        <w:t xml:space="preserve"> </w:t>
      </w:r>
      <w:r w:rsidRPr="00BA1163">
        <w:rPr>
          <w:rFonts w:ascii="Times New Roman" w:eastAsia="Times New Roman" w:hAnsi="Times New Roman" w:cs="Times New Roman"/>
          <w:b/>
          <w:sz w:val="28"/>
          <w:szCs w:val="28"/>
          <w:lang w:eastAsia="ru-RU"/>
        </w:rPr>
        <w:t>ОДУ</w:t>
      </w:r>
      <w:r w:rsidRPr="00BA1163">
        <w:rPr>
          <w:rFonts w:ascii="Times New Roman" w:eastAsia="Times New Roman" w:hAnsi="Times New Roman" w:cs="Times New Roman"/>
          <w:sz w:val="28"/>
          <w:szCs w:val="28"/>
          <w:lang w:eastAsia="ru-RU"/>
        </w:rPr>
        <w:t xml:space="preserve"> камбал в Восточно-Сахалинской подзоне на </w:t>
      </w:r>
      <w:r w:rsidRPr="00BA116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6</w:t>
      </w:r>
      <w:r w:rsidRPr="00BA1163">
        <w:rPr>
          <w:rFonts w:ascii="Times New Roman" w:eastAsia="Times New Roman" w:hAnsi="Times New Roman" w:cs="Times New Roman"/>
          <w:b/>
          <w:sz w:val="28"/>
          <w:szCs w:val="28"/>
          <w:lang w:eastAsia="ru-RU"/>
        </w:rPr>
        <w:t xml:space="preserve"> г</w:t>
      </w:r>
      <w:r w:rsidRPr="00BA1163">
        <w:rPr>
          <w:rFonts w:ascii="Times New Roman" w:eastAsia="Times New Roman" w:hAnsi="Times New Roman" w:cs="Times New Roman"/>
          <w:sz w:val="28"/>
          <w:szCs w:val="28"/>
          <w:lang w:eastAsia="ru-RU"/>
        </w:rPr>
        <w:t xml:space="preserve">. оценивается на уровне </w:t>
      </w:r>
      <w:r w:rsidRPr="00BA1163">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w:t>
      </w:r>
      <w:r w:rsidRPr="00BA1163">
        <w:rPr>
          <w:rFonts w:ascii="Times New Roman" w:eastAsia="Times New Roman" w:hAnsi="Times New Roman" w:cs="Times New Roman"/>
          <w:b/>
          <w:sz w:val="28"/>
          <w:szCs w:val="28"/>
          <w:lang w:eastAsia="ru-RU"/>
        </w:rPr>
        <w:t>2 тыс. т</w:t>
      </w:r>
      <w:r w:rsidRPr="00BA1163">
        <w:rPr>
          <w:rFonts w:ascii="Times New Roman" w:eastAsia="Times New Roman" w:hAnsi="Times New Roman" w:cs="Times New Roman"/>
          <w:sz w:val="28"/>
          <w:szCs w:val="28"/>
          <w:lang w:eastAsia="ru-RU"/>
        </w:rPr>
        <w:t>.</w:t>
      </w:r>
    </w:p>
    <w:p w:rsidR="006C06E0" w:rsidRDefault="006C06E0" w:rsidP="0056485F">
      <w:pPr>
        <w:spacing w:after="0" w:line="240" w:lineRule="auto"/>
        <w:rPr>
          <w:rFonts w:ascii="Times New Roman" w:eastAsia="Times New Roman" w:hAnsi="Times New Roman" w:cs="Times New Roman"/>
          <w:b/>
          <w:sz w:val="28"/>
          <w:szCs w:val="28"/>
          <w:lang w:eastAsia="ru-RU"/>
        </w:rPr>
      </w:pPr>
    </w:p>
    <w:p w:rsidR="00C83607" w:rsidRPr="00FE7101" w:rsidRDefault="00C83607" w:rsidP="00FE7101">
      <w:pPr>
        <w:pStyle w:val="1"/>
        <w:spacing w:before="0" w:line="240" w:lineRule="auto"/>
        <w:rPr>
          <w:rFonts w:ascii="Times New Roman" w:eastAsia="Calibri" w:hAnsi="Times New Roman" w:cs="Times New Roman"/>
          <w:bCs w:val="0"/>
          <w:color w:val="auto"/>
          <w:sz w:val="26"/>
          <w:szCs w:val="26"/>
          <w:lang w:eastAsia="ru-RU"/>
        </w:rPr>
      </w:pPr>
      <w:bookmarkStart w:id="24" w:name="_Toc193730530"/>
      <w:r w:rsidRPr="00FE7101">
        <w:rPr>
          <w:rFonts w:ascii="Times New Roman" w:eastAsia="Calibri" w:hAnsi="Times New Roman" w:cs="Times New Roman"/>
          <w:bCs w:val="0"/>
          <w:color w:val="auto"/>
          <w:sz w:val="26"/>
          <w:szCs w:val="26"/>
          <w:lang w:eastAsia="ru-RU"/>
        </w:rPr>
        <w:t>Камбалы дальневосточные</w:t>
      </w:r>
      <w:r w:rsidR="00FE7101">
        <w:rPr>
          <w:rFonts w:ascii="Times New Roman" w:eastAsia="Calibri" w:hAnsi="Times New Roman" w:cs="Times New Roman"/>
          <w:bCs w:val="0"/>
          <w:color w:val="auto"/>
          <w:sz w:val="26"/>
          <w:szCs w:val="26"/>
          <w:lang w:eastAsia="ru-RU"/>
        </w:rPr>
        <w:t xml:space="preserve"> - </w:t>
      </w:r>
      <w:r w:rsidRPr="00FE7101">
        <w:rPr>
          <w:rFonts w:ascii="Times New Roman" w:eastAsia="Calibri" w:hAnsi="Times New Roman" w:cs="Times New Roman"/>
          <w:bCs w:val="0"/>
          <w:color w:val="auto"/>
          <w:sz w:val="26"/>
          <w:szCs w:val="26"/>
          <w:lang w:eastAsia="ru-RU"/>
        </w:rPr>
        <w:t xml:space="preserve">виды родов </w:t>
      </w:r>
      <w:r w:rsidRPr="00FE7101">
        <w:rPr>
          <w:rFonts w:ascii="Times New Roman" w:eastAsia="Calibri" w:hAnsi="Times New Roman" w:cs="Times New Roman"/>
          <w:bCs w:val="0"/>
          <w:i/>
          <w:color w:val="auto"/>
          <w:sz w:val="26"/>
          <w:szCs w:val="26"/>
          <w:lang w:eastAsia="ru-RU"/>
        </w:rPr>
        <w:t>Lepidopsetta, Cleisthenes, Hippoglossoides, Glyptocephalus, Limanda, Pleuronectes, Platichthys, Acanthopsetta, Mysopsetta</w:t>
      </w:r>
      <w:bookmarkEnd w:id="24"/>
    </w:p>
    <w:p w:rsidR="00C83607" w:rsidRPr="00FE7101" w:rsidRDefault="00C83607" w:rsidP="00FE7101">
      <w:pPr>
        <w:pStyle w:val="1"/>
        <w:spacing w:before="0" w:line="240" w:lineRule="auto"/>
        <w:rPr>
          <w:rFonts w:ascii="Times New Roman" w:eastAsia="Calibri" w:hAnsi="Times New Roman" w:cs="Times New Roman"/>
          <w:bCs w:val="0"/>
          <w:color w:val="auto"/>
          <w:sz w:val="26"/>
          <w:szCs w:val="26"/>
          <w:lang w:eastAsia="ru-RU"/>
        </w:rPr>
      </w:pPr>
      <w:bookmarkStart w:id="25" w:name="_Toc193730531"/>
      <w:r w:rsidRPr="00FE7101">
        <w:rPr>
          <w:rFonts w:ascii="Times New Roman" w:eastAsia="Calibri" w:hAnsi="Times New Roman" w:cs="Times New Roman"/>
          <w:bCs w:val="0"/>
          <w:color w:val="auto"/>
          <w:sz w:val="26"/>
          <w:szCs w:val="26"/>
          <w:lang w:eastAsia="ru-RU"/>
        </w:rPr>
        <w:t>61.06.2 – Западно-Сахалинская подзона</w:t>
      </w:r>
      <w:bookmarkEnd w:id="25"/>
    </w:p>
    <w:p w:rsidR="00C83607" w:rsidRDefault="00C83607" w:rsidP="0057706F">
      <w:pPr>
        <w:spacing w:after="0" w:line="240" w:lineRule="auto"/>
        <w:jc w:val="left"/>
        <w:rPr>
          <w:rFonts w:ascii="Times New Roman" w:hAnsi="Times New Roman" w:cs="Times New Roman"/>
          <w:sz w:val="26"/>
          <w:szCs w:val="26"/>
        </w:rPr>
      </w:pPr>
      <w:r w:rsidRPr="00FE7101">
        <w:rPr>
          <w:rFonts w:ascii="Times New Roman" w:hAnsi="Times New Roman" w:cs="Times New Roman"/>
          <w:sz w:val="26"/>
          <w:szCs w:val="26"/>
        </w:rPr>
        <w:t>Ким Сен Ток, Сахалинский филиал ГНЦ ФГБНУ «ВНИРО» («СахНИРО»)</w:t>
      </w:r>
    </w:p>
    <w:p w:rsidR="0057706F" w:rsidRPr="00B634C6" w:rsidRDefault="0057706F" w:rsidP="0057706F">
      <w:pPr>
        <w:spacing w:after="0" w:line="240" w:lineRule="auto"/>
        <w:jc w:val="left"/>
        <w:rPr>
          <w:rFonts w:ascii="Times New Roman" w:eastAsia="Times New Roman" w:hAnsi="Times New Roman" w:cs="Times New Roman"/>
          <w:b/>
          <w:sz w:val="28"/>
          <w:szCs w:val="28"/>
          <w:lang w:eastAsia="ru-RU"/>
        </w:rPr>
      </w:pPr>
    </w:p>
    <w:p w:rsidR="00C83607" w:rsidRPr="00B634C6" w:rsidRDefault="00C83607" w:rsidP="00C83607">
      <w:pPr>
        <w:spacing w:after="0" w:line="240" w:lineRule="auto"/>
        <w:jc w:val="center"/>
        <w:rPr>
          <w:rFonts w:ascii="Times New Roman" w:eastAsia="Times New Roman" w:hAnsi="Times New Roman" w:cs="Times New Roman"/>
          <w:bCs/>
          <w:sz w:val="28"/>
          <w:szCs w:val="28"/>
          <w:lang w:eastAsia="ru-RU"/>
        </w:rPr>
      </w:pPr>
    </w:p>
    <w:p w:rsidR="00C83607" w:rsidRPr="00D77904" w:rsidRDefault="00C83607" w:rsidP="00C83607">
      <w:pPr>
        <w:spacing w:after="0" w:line="240" w:lineRule="auto"/>
        <w:ind w:firstLine="708"/>
        <w:rPr>
          <w:rFonts w:ascii="Times New Roman" w:eastAsia="Times New Roman" w:hAnsi="Times New Roman" w:cs="Times New Roman"/>
          <w:sz w:val="28"/>
          <w:szCs w:val="28"/>
          <w:lang w:eastAsia="ru-RU"/>
        </w:rPr>
      </w:pPr>
      <w:r w:rsidRPr="00D77904">
        <w:rPr>
          <w:rFonts w:ascii="Times New Roman" w:eastAsia="Times New Roman" w:hAnsi="Times New Roman" w:cs="Times New Roman"/>
          <w:bCs/>
          <w:sz w:val="28"/>
          <w:szCs w:val="28"/>
          <w:lang w:eastAsia="ru-RU"/>
        </w:rPr>
        <w:t xml:space="preserve">Источником для оценки состояния запаса и </w:t>
      </w:r>
      <w:r>
        <w:rPr>
          <w:rFonts w:ascii="Times New Roman" w:eastAsia="Times New Roman" w:hAnsi="Times New Roman" w:cs="Times New Roman"/>
          <w:bCs/>
          <w:sz w:val="28"/>
          <w:szCs w:val="28"/>
          <w:lang w:eastAsia="ru-RU"/>
        </w:rPr>
        <w:t xml:space="preserve">допустимой </w:t>
      </w:r>
      <w:r w:rsidRPr="00D77904">
        <w:rPr>
          <w:rFonts w:ascii="Times New Roman" w:eastAsia="Times New Roman" w:hAnsi="Times New Roman" w:cs="Times New Roman"/>
          <w:bCs/>
          <w:sz w:val="28"/>
          <w:szCs w:val="28"/>
          <w:lang w:eastAsia="ru-RU"/>
        </w:rPr>
        <w:t xml:space="preserve">величины изъятия </w:t>
      </w:r>
      <w:r>
        <w:rPr>
          <w:rFonts w:ascii="Times New Roman" w:eastAsia="Times New Roman" w:hAnsi="Times New Roman" w:cs="Times New Roman"/>
          <w:bCs/>
          <w:sz w:val="28"/>
          <w:szCs w:val="28"/>
          <w:lang w:eastAsia="ru-RU"/>
        </w:rPr>
        <w:t xml:space="preserve">камбал </w:t>
      </w:r>
      <w:r w:rsidRPr="00D77904">
        <w:rPr>
          <w:rFonts w:ascii="Times New Roman" w:eastAsia="Times New Roman" w:hAnsi="Times New Roman" w:cs="Times New Roman"/>
          <w:bCs/>
          <w:sz w:val="28"/>
          <w:szCs w:val="28"/>
          <w:lang w:eastAsia="ru-RU"/>
        </w:rPr>
        <w:t xml:space="preserve">послужили данные </w:t>
      </w:r>
      <w:r>
        <w:rPr>
          <w:rFonts w:ascii="Times New Roman" w:eastAsia="Times New Roman" w:hAnsi="Times New Roman" w:cs="Times New Roman"/>
          <w:bCs/>
          <w:sz w:val="28"/>
          <w:szCs w:val="28"/>
          <w:lang w:eastAsia="ru-RU"/>
        </w:rPr>
        <w:t xml:space="preserve">из </w:t>
      </w:r>
      <w:r w:rsidRPr="00D77904">
        <w:rPr>
          <w:rFonts w:ascii="Times New Roman" w:eastAsia="Times New Roman" w:hAnsi="Times New Roman" w:cs="Times New Roman"/>
          <w:bCs/>
          <w:sz w:val="28"/>
          <w:szCs w:val="28"/>
          <w:lang w:eastAsia="ru-RU"/>
        </w:rPr>
        <w:t xml:space="preserve">промысловых уловов за </w:t>
      </w:r>
      <w:r>
        <w:rPr>
          <w:rFonts w:ascii="Times New Roman" w:eastAsia="Times New Roman" w:hAnsi="Times New Roman" w:cs="Times New Roman"/>
          <w:bCs/>
          <w:sz w:val="28"/>
          <w:szCs w:val="28"/>
          <w:lang w:eastAsia="ru-RU"/>
        </w:rPr>
        <w:t xml:space="preserve">весь </w:t>
      </w:r>
      <w:r w:rsidRPr="00D77904">
        <w:rPr>
          <w:rFonts w:ascii="Times New Roman" w:eastAsia="Times New Roman" w:hAnsi="Times New Roman" w:cs="Times New Roman"/>
          <w:bCs/>
          <w:sz w:val="28"/>
          <w:szCs w:val="28"/>
          <w:lang w:eastAsia="ru-RU"/>
        </w:rPr>
        <w:t xml:space="preserve">период наблюдения с 1994 по 2024 гг., </w:t>
      </w:r>
      <w:r>
        <w:rPr>
          <w:rFonts w:ascii="Times New Roman" w:eastAsia="Times New Roman" w:hAnsi="Times New Roman" w:cs="Times New Roman"/>
          <w:bCs/>
          <w:sz w:val="28"/>
          <w:szCs w:val="28"/>
          <w:lang w:eastAsia="ru-RU"/>
        </w:rPr>
        <w:t xml:space="preserve">включая </w:t>
      </w:r>
      <w:r w:rsidRPr="00D77904">
        <w:rPr>
          <w:rFonts w:ascii="Times New Roman" w:eastAsia="Times New Roman" w:hAnsi="Times New Roman" w:cs="Times New Roman"/>
          <w:bCs/>
          <w:sz w:val="28"/>
          <w:szCs w:val="28"/>
          <w:lang w:eastAsia="ru-RU"/>
        </w:rPr>
        <w:t>промыслов</w:t>
      </w:r>
      <w:r>
        <w:rPr>
          <w:rFonts w:ascii="Times New Roman" w:eastAsia="Times New Roman" w:hAnsi="Times New Roman" w:cs="Times New Roman"/>
          <w:bCs/>
          <w:sz w:val="28"/>
          <w:szCs w:val="28"/>
          <w:lang w:eastAsia="ru-RU"/>
        </w:rPr>
        <w:t xml:space="preserve">ую статистику </w:t>
      </w:r>
      <w:r w:rsidRPr="00D77904">
        <w:rPr>
          <w:rFonts w:ascii="Times New Roman" w:eastAsia="Times New Roman" w:hAnsi="Times New Roman" w:cs="Times New Roman"/>
          <w:sz w:val="28"/>
          <w:szCs w:val="28"/>
          <w:lang w:eastAsia="ru-RU"/>
        </w:rPr>
        <w:t>ОСМ Росрыболовства</w:t>
      </w:r>
      <w:r>
        <w:rPr>
          <w:rFonts w:ascii="Times New Roman" w:eastAsia="Times New Roman" w:hAnsi="Times New Roman" w:cs="Times New Roman"/>
          <w:bCs/>
          <w:sz w:val="28"/>
          <w:szCs w:val="28"/>
          <w:lang w:eastAsia="ru-RU"/>
        </w:rPr>
        <w:t>,</w:t>
      </w:r>
      <w:r w:rsidRPr="00D77904">
        <w:rPr>
          <w:rFonts w:ascii="Times New Roman" w:eastAsia="Times New Roman" w:hAnsi="Times New Roman" w:cs="Times New Roman"/>
          <w:bCs/>
          <w:sz w:val="28"/>
          <w:szCs w:val="28"/>
          <w:lang w:eastAsia="ru-RU"/>
        </w:rPr>
        <w:t xml:space="preserve"> а также </w:t>
      </w:r>
      <w:r>
        <w:rPr>
          <w:rFonts w:ascii="Times New Roman" w:eastAsia="Times New Roman" w:hAnsi="Times New Roman" w:cs="Times New Roman"/>
          <w:bCs/>
          <w:sz w:val="28"/>
          <w:szCs w:val="28"/>
          <w:lang w:eastAsia="ru-RU"/>
        </w:rPr>
        <w:t xml:space="preserve">результаты </w:t>
      </w:r>
      <w:r w:rsidRPr="00D77904">
        <w:rPr>
          <w:rFonts w:ascii="Times New Roman" w:eastAsia="Times New Roman" w:hAnsi="Times New Roman" w:cs="Times New Roman"/>
          <w:bCs/>
          <w:sz w:val="28"/>
          <w:szCs w:val="28"/>
          <w:lang w:eastAsia="ru-RU"/>
        </w:rPr>
        <w:t xml:space="preserve">18 учетных траловых съемок, </w:t>
      </w:r>
      <w:r>
        <w:rPr>
          <w:rFonts w:ascii="Times New Roman" w:eastAsia="Times New Roman" w:hAnsi="Times New Roman" w:cs="Times New Roman"/>
          <w:bCs/>
          <w:sz w:val="28"/>
          <w:szCs w:val="28"/>
          <w:lang w:eastAsia="ru-RU"/>
        </w:rPr>
        <w:t>осуществленных</w:t>
      </w:r>
      <w:r w:rsidRPr="00D77904">
        <w:rPr>
          <w:rFonts w:ascii="Times New Roman" w:eastAsia="Times New Roman" w:hAnsi="Times New Roman" w:cs="Times New Roman"/>
          <w:bCs/>
          <w:sz w:val="28"/>
          <w:szCs w:val="28"/>
          <w:lang w:eastAsia="ru-RU"/>
        </w:rPr>
        <w:t xml:space="preserve"> в 2000</w:t>
      </w:r>
      <w:r>
        <w:rPr>
          <w:rFonts w:ascii="Times New Roman" w:eastAsia="Times New Roman" w:hAnsi="Times New Roman" w:cs="Times New Roman"/>
          <w:bCs/>
          <w:sz w:val="28"/>
          <w:szCs w:val="28"/>
          <w:lang w:eastAsia="ru-RU"/>
        </w:rPr>
        <w:t>-</w:t>
      </w:r>
      <w:r w:rsidRPr="00D77904">
        <w:rPr>
          <w:rFonts w:ascii="Times New Roman" w:eastAsia="Times New Roman" w:hAnsi="Times New Roman" w:cs="Times New Roman"/>
          <w:bCs/>
          <w:sz w:val="28"/>
          <w:szCs w:val="28"/>
          <w:lang w:eastAsia="ru-RU"/>
        </w:rPr>
        <w:t>2024 гг</w:t>
      </w:r>
      <w:r w:rsidRPr="00D77904">
        <w:rPr>
          <w:rFonts w:ascii="Times New Roman" w:eastAsia="Times New Roman" w:hAnsi="Times New Roman" w:cs="Times New Roman"/>
          <w:sz w:val="28"/>
          <w:szCs w:val="28"/>
          <w:lang w:eastAsia="ru-RU"/>
        </w:rPr>
        <w:t>.</w:t>
      </w:r>
    </w:p>
    <w:p w:rsidR="00C83607" w:rsidRPr="000369ED" w:rsidRDefault="00C83607" w:rsidP="00C83607">
      <w:pPr>
        <w:spacing w:after="0" w:line="240" w:lineRule="auto"/>
        <w:ind w:firstLine="851"/>
        <w:rPr>
          <w:rFonts w:ascii="Times New Roman" w:eastAsia="Times New Roman" w:hAnsi="Times New Roman" w:cs="Times New Roman"/>
          <w:sz w:val="28"/>
          <w:szCs w:val="28"/>
          <w:lang w:eastAsia="ru-RU"/>
        </w:rPr>
      </w:pPr>
      <w:r w:rsidRPr="000369ED">
        <w:rPr>
          <w:rFonts w:ascii="Times New Roman" w:eastAsia="Times New Roman" w:hAnsi="Times New Roman" w:cs="Times New Roman"/>
          <w:sz w:val="28"/>
          <w:szCs w:val="28"/>
          <w:lang w:eastAsia="ru-RU"/>
        </w:rPr>
        <w:t>Исходя из требований Приказа Федерального агентства по рыболовству от 06.02.2015 г. №104, информационная обеспеченность прогноза соответствует 1-му информационному уровню. Имеющиеся многолетние данные по возрастному составу, годовому вылову, уловам на усилие, скорости полового созревания, естественной смертности, результатам учетных съемок позволяют производить оценку запасов с помощью когортных моделей и проводить сопоставление с данными прямых учетов.</w:t>
      </w:r>
    </w:p>
    <w:p w:rsidR="00C83607" w:rsidRPr="000369ED" w:rsidRDefault="00C83607" w:rsidP="00C83607">
      <w:pPr>
        <w:spacing w:after="0" w:line="240" w:lineRule="auto"/>
        <w:ind w:firstLine="708"/>
        <w:rPr>
          <w:rFonts w:ascii="Times New Roman" w:eastAsia="Times New Roman" w:hAnsi="Times New Roman" w:cs="Times New Roman"/>
          <w:bCs/>
          <w:sz w:val="28"/>
          <w:szCs w:val="28"/>
          <w:lang w:eastAsia="ru-RU"/>
        </w:rPr>
      </w:pPr>
      <w:r w:rsidRPr="000369ED">
        <w:rPr>
          <w:rFonts w:ascii="Times New Roman" w:eastAsia="Times New Roman" w:hAnsi="Times New Roman" w:cs="Times New Roman"/>
          <w:bCs/>
          <w:sz w:val="28"/>
          <w:szCs w:val="28"/>
          <w:lang w:eastAsia="ru-RU"/>
        </w:rPr>
        <w:t xml:space="preserve">По условиям организации промысла в Западно-Сахалинской подзоне традиционно выделяют два участка: </w:t>
      </w:r>
      <w:r w:rsidRPr="000369ED">
        <w:rPr>
          <w:rFonts w:ascii="Times New Roman" w:eastAsia="Times New Roman" w:hAnsi="Times New Roman" w:cs="Times New Roman"/>
          <w:sz w:val="28"/>
          <w:szCs w:val="28"/>
          <w:lang w:eastAsia="ru-RU"/>
        </w:rPr>
        <w:t>в северной части Татарского пролива и у юго-западного побережья о. Сахалин</w:t>
      </w:r>
      <w:r w:rsidRPr="000369ED">
        <w:rPr>
          <w:rFonts w:ascii="Times New Roman" w:eastAsia="Times New Roman" w:hAnsi="Times New Roman" w:cs="Times New Roman"/>
          <w:bCs/>
          <w:sz w:val="28"/>
          <w:szCs w:val="28"/>
          <w:lang w:eastAsia="ru-RU"/>
        </w:rPr>
        <w:t xml:space="preserve">. В настоящее время первый район утратил свое значение, и лов проводится только в южном </w:t>
      </w:r>
      <w:proofErr w:type="gramStart"/>
      <w:r w:rsidRPr="000369ED">
        <w:rPr>
          <w:rFonts w:ascii="Times New Roman" w:eastAsia="Times New Roman" w:hAnsi="Times New Roman" w:cs="Times New Roman"/>
          <w:bCs/>
          <w:sz w:val="28"/>
          <w:szCs w:val="28"/>
          <w:lang w:eastAsia="ru-RU"/>
        </w:rPr>
        <w:t>районе</w:t>
      </w:r>
      <w:proofErr w:type="gramEnd"/>
      <w:r w:rsidRPr="000369ED">
        <w:rPr>
          <w:rFonts w:ascii="Times New Roman" w:eastAsia="Times New Roman" w:hAnsi="Times New Roman" w:cs="Times New Roman"/>
          <w:bCs/>
          <w:sz w:val="28"/>
          <w:szCs w:val="28"/>
          <w:lang w:eastAsia="ru-RU"/>
        </w:rPr>
        <w:t xml:space="preserve">. Большую часть представителей сем. </w:t>
      </w:r>
      <w:proofErr w:type="gramStart"/>
      <w:r w:rsidRPr="000369ED">
        <w:rPr>
          <w:rFonts w:ascii="Times New Roman" w:eastAsia="Times New Roman" w:hAnsi="Times New Roman" w:cs="Times New Roman"/>
          <w:bCs/>
          <w:sz w:val="28"/>
          <w:szCs w:val="28"/>
          <w:lang w:val="en-US" w:eastAsia="ru-RU"/>
        </w:rPr>
        <w:t>Pleuronectidae</w:t>
      </w:r>
      <w:r w:rsidRPr="000369ED">
        <w:rPr>
          <w:rFonts w:ascii="Times New Roman" w:eastAsia="Times New Roman" w:hAnsi="Times New Roman" w:cs="Times New Roman"/>
          <w:bCs/>
          <w:sz w:val="28"/>
          <w:szCs w:val="28"/>
          <w:lang w:eastAsia="ru-RU"/>
        </w:rPr>
        <w:t xml:space="preserve"> изымают в летне-осенний период с малотоннажных судов при помощи снюрреводов.</w:t>
      </w:r>
      <w:proofErr w:type="gramEnd"/>
    </w:p>
    <w:p w:rsidR="00C83607" w:rsidRPr="00FB1A12" w:rsidRDefault="00C83607" w:rsidP="00C83607">
      <w:pPr>
        <w:spacing w:after="0" w:line="240" w:lineRule="auto"/>
        <w:ind w:firstLine="851"/>
        <w:rPr>
          <w:rFonts w:ascii="Times New Roman" w:eastAsia="Times New Roman" w:hAnsi="Times New Roman" w:cs="Times New Roman"/>
          <w:sz w:val="28"/>
          <w:szCs w:val="28"/>
          <w:lang w:eastAsia="ru-RU"/>
        </w:rPr>
      </w:pPr>
      <w:r w:rsidRPr="000369ED">
        <w:rPr>
          <w:rFonts w:ascii="Times New Roman" w:eastAsia="Times New Roman" w:hAnsi="Times New Roman" w:cs="Times New Roman"/>
          <w:sz w:val="28"/>
          <w:szCs w:val="28"/>
          <w:lang w:eastAsia="ru-RU"/>
        </w:rPr>
        <w:t xml:space="preserve">Ранее основным промысловым объектом являлась желтоперая камбала. В </w:t>
      </w:r>
      <w:r w:rsidRPr="00FB1A12">
        <w:rPr>
          <w:rFonts w:ascii="Times New Roman" w:eastAsia="Times New Roman" w:hAnsi="Times New Roman" w:cs="Times New Roman"/>
          <w:sz w:val="28"/>
          <w:szCs w:val="28"/>
          <w:lang w:eastAsia="ru-RU"/>
        </w:rPr>
        <w:t xml:space="preserve">настоящее время ее доля в </w:t>
      </w:r>
      <w:proofErr w:type="gramStart"/>
      <w:r w:rsidRPr="00FB1A12">
        <w:rPr>
          <w:rFonts w:ascii="Times New Roman" w:eastAsia="Times New Roman" w:hAnsi="Times New Roman" w:cs="Times New Roman"/>
          <w:sz w:val="28"/>
          <w:szCs w:val="28"/>
          <w:lang w:eastAsia="ru-RU"/>
        </w:rPr>
        <w:t>вылове</w:t>
      </w:r>
      <w:proofErr w:type="gramEnd"/>
      <w:r w:rsidRPr="00FB1A12">
        <w:rPr>
          <w:rFonts w:ascii="Times New Roman" w:eastAsia="Times New Roman" w:hAnsi="Times New Roman" w:cs="Times New Roman"/>
          <w:sz w:val="28"/>
          <w:szCs w:val="28"/>
          <w:lang w:eastAsia="ru-RU"/>
        </w:rPr>
        <w:t xml:space="preserve"> камбал не превышает 34%. В последние годы в стаде преобладают особи в возрасте 7–9 лет длиной 27–31 см. Доля непромысловых рыб остается незначительной.</w:t>
      </w:r>
    </w:p>
    <w:p w:rsidR="00C83607" w:rsidRPr="00DA128C" w:rsidRDefault="00C83607" w:rsidP="00C83607">
      <w:pPr>
        <w:spacing w:after="0" w:line="240" w:lineRule="auto"/>
        <w:ind w:firstLine="708"/>
        <w:rPr>
          <w:rFonts w:ascii="Times New Roman" w:eastAsia="Times New Roman" w:hAnsi="Times New Roman" w:cs="Times New Roman"/>
          <w:sz w:val="28"/>
          <w:szCs w:val="28"/>
          <w:lang w:eastAsia="ru-RU"/>
        </w:rPr>
      </w:pPr>
      <w:r w:rsidRPr="000369ED">
        <w:rPr>
          <w:rFonts w:ascii="Times New Roman" w:eastAsia="Times New Roman" w:hAnsi="Times New Roman" w:cs="Times New Roman"/>
          <w:sz w:val="28"/>
          <w:szCs w:val="28"/>
          <w:lang w:eastAsia="ru-RU"/>
        </w:rPr>
        <w:t>Минимальный уровень запасов желтоперой камбалы отмечался в 200</w:t>
      </w:r>
      <w:r>
        <w:rPr>
          <w:rFonts w:ascii="Times New Roman" w:eastAsia="Times New Roman" w:hAnsi="Times New Roman" w:cs="Times New Roman"/>
          <w:sz w:val="28"/>
          <w:szCs w:val="28"/>
          <w:lang w:eastAsia="ru-RU"/>
        </w:rPr>
        <w:t>6</w:t>
      </w:r>
      <w:r w:rsidRPr="000369ED">
        <w:rPr>
          <w:rFonts w:ascii="Times New Roman" w:eastAsia="Times New Roman" w:hAnsi="Times New Roman" w:cs="Times New Roman"/>
          <w:sz w:val="28"/>
          <w:szCs w:val="28"/>
          <w:lang w:eastAsia="ru-RU"/>
        </w:rPr>
        <w:t xml:space="preserve">–2011 гг., когда ее нерестовая биомасса составляла </w:t>
      </w:r>
      <w:r>
        <w:rPr>
          <w:rFonts w:ascii="Times New Roman" w:eastAsia="Times New Roman" w:hAnsi="Times New Roman" w:cs="Times New Roman"/>
          <w:sz w:val="28"/>
          <w:szCs w:val="28"/>
          <w:lang w:eastAsia="ru-RU"/>
        </w:rPr>
        <w:t>6,8-7,9</w:t>
      </w:r>
      <w:r w:rsidRPr="000369ED">
        <w:rPr>
          <w:rFonts w:ascii="Times New Roman" w:eastAsia="Times New Roman" w:hAnsi="Times New Roman" w:cs="Times New Roman"/>
          <w:sz w:val="28"/>
          <w:szCs w:val="28"/>
          <w:lang w:eastAsia="ru-RU"/>
        </w:rPr>
        <w:t xml:space="preserve">, а промысловая – </w:t>
      </w:r>
      <w:r>
        <w:rPr>
          <w:rFonts w:ascii="Times New Roman" w:eastAsia="Times New Roman" w:hAnsi="Times New Roman" w:cs="Times New Roman"/>
          <w:sz w:val="28"/>
          <w:szCs w:val="28"/>
          <w:lang w:eastAsia="ru-RU"/>
        </w:rPr>
        <w:t>5,1-6,1</w:t>
      </w:r>
      <w:r w:rsidRPr="000369ED">
        <w:rPr>
          <w:rFonts w:ascii="Times New Roman" w:eastAsia="Times New Roman" w:hAnsi="Times New Roman" w:cs="Times New Roman"/>
          <w:sz w:val="28"/>
          <w:szCs w:val="28"/>
          <w:lang w:eastAsia="ru-RU"/>
        </w:rPr>
        <w:t xml:space="preserve"> тыс. т. Согласно данным модельных расчетов, выполненных при помощи когортной модели «Синтез», ожидается, что к 202</w:t>
      </w:r>
      <w:r>
        <w:rPr>
          <w:rFonts w:ascii="Times New Roman" w:eastAsia="Times New Roman" w:hAnsi="Times New Roman" w:cs="Times New Roman"/>
          <w:sz w:val="28"/>
          <w:szCs w:val="28"/>
          <w:lang w:eastAsia="ru-RU"/>
        </w:rPr>
        <w:t>6</w:t>
      </w:r>
      <w:r w:rsidRPr="000369ED">
        <w:rPr>
          <w:rFonts w:ascii="Times New Roman" w:eastAsia="Times New Roman" w:hAnsi="Times New Roman" w:cs="Times New Roman"/>
          <w:sz w:val="28"/>
          <w:szCs w:val="28"/>
          <w:lang w:eastAsia="ru-RU"/>
        </w:rPr>
        <w:t xml:space="preserve"> г. эти величины составят </w:t>
      </w:r>
      <w:r>
        <w:rPr>
          <w:rFonts w:ascii="Times New Roman" w:eastAsia="Times New Roman" w:hAnsi="Times New Roman" w:cs="Times New Roman"/>
          <w:sz w:val="28"/>
          <w:szCs w:val="28"/>
          <w:lang w:eastAsia="ru-RU"/>
        </w:rPr>
        <w:t>6,9</w:t>
      </w:r>
      <w:r w:rsidRPr="00FE7101">
        <w:rPr>
          <w:rFonts w:ascii="Times New Roman" w:eastAsia="Times New Roman" w:hAnsi="Times New Roman" w:cs="Times New Roman"/>
          <w:sz w:val="28"/>
          <w:szCs w:val="28"/>
          <w:lang w:eastAsia="ru-RU"/>
        </w:rPr>
        <w:t xml:space="preserve"> </w:t>
      </w:r>
      <w:r w:rsidRPr="00DA128C">
        <w:rPr>
          <w:rFonts w:ascii="Times New Roman" w:eastAsia="Times New Roman" w:hAnsi="Times New Roman" w:cs="Times New Roman"/>
          <w:sz w:val="28"/>
          <w:szCs w:val="28"/>
          <w:lang w:eastAsia="ru-RU"/>
        </w:rPr>
        <w:t xml:space="preserve">и 5,5 тыс. т. </w:t>
      </w:r>
    </w:p>
    <w:p w:rsidR="00C83607" w:rsidRDefault="00C83607" w:rsidP="00C83607">
      <w:pPr>
        <w:spacing w:after="0" w:line="240" w:lineRule="auto"/>
        <w:ind w:firstLine="708"/>
        <w:rPr>
          <w:rFonts w:ascii="Times New Roman" w:eastAsia="Times New Roman" w:hAnsi="Times New Roman" w:cs="Times New Roman"/>
          <w:sz w:val="28"/>
          <w:szCs w:val="28"/>
          <w:lang w:eastAsia="ru-RU"/>
        </w:rPr>
      </w:pPr>
      <w:r w:rsidRPr="000369ED">
        <w:rPr>
          <w:rFonts w:ascii="Times New Roman" w:eastAsia="Times New Roman" w:hAnsi="Times New Roman" w:cs="Times New Roman"/>
          <w:sz w:val="28"/>
          <w:szCs w:val="28"/>
          <w:lang w:eastAsia="ru-RU"/>
        </w:rPr>
        <w:t xml:space="preserve">Величина ОДУ для желтоперой камбалы на </w:t>
      </w:r>
      <w:r w:rsidRPr="000369ED">
        <w:rPr>
          <w:rFonts w:ascii="Times New Roman" w:eastAsia="Times New Roman" w:hAnsi="Times New Roman" w:cs="Times New Roman"/>
          <w:b/>
          <w:sz w:val="28"/>
          <w:szCs w:val="28"/>
          <w:lang w:eastAsia="ru-RU"/>
        </w:rPr>
        <w:t>2026 г.</w:t>
      </w:r>
      <w:r w:rsidRPr="000369ED">
        <w:rPr>
          <w:rFonts w:ascii="Times New Roman" w:eastAsia="Times New Roman" w:hAnsi="Times New Roman" w:cs="Times New Roman"/>
          <w:sz w:val="28"/>
          <w:szCs w:val="28"/>
          <w:lang w:eastAsia="ru-RU"/>
        </w:rPr>
        <w:t xml:space="preserve"> определена в объеме </w:t>
      </w:r>
      <w:r w:rsidRPr="00FB1A12">
        <w:rPr>
          <w:rFonts w:ascii="Times New Roman" w:eastAsia="Times New Roman" w:hAnsi="Times New Roman" w:cs="Times New Roman"/>
          <w:b/>
          <w:sz w:val="28"/>
          <w:szCs w:val="28"/>
          <w:lang w:eastAsia="ru-RU"/>
        </w:rPr>
        <w:t>0,416 тыс. т</w:t>
      </w:r>
      <w:r w:rsidRPr="00FB1A12">
        <w:rPr>
          <w:rFonts w:ascii="Times New Roman" w:eastAsia="Times New Roman" w:hAnsi="Times New Roman" w:cs="Times New Roman"/>
          <w:sz w:val="28"/>
          <w:szCs w:val="28"/>
          <w:lang w:eastAsia="ru-RU"/>
        </w:rPr>
        <w:t xml:space="preserve">. Общий вылов всех камбал в подзоне может составить </w:t>
      </w:r>
      <w:r w:rsidRPr="00FB1A12">
        <w:rPr>
          <w:rFonts w:ascii="Times New Roman" w:eastAsia="Times New Roman" w:hAnsi="Times New Roman" w:cs="Times New Roman"/>
          <w:b/>
          <w:sz w:val="28"/>
          <w:szCs w:val="28"/>
          <w:lang w:eastAsia="ru-RU"/>
        </w:rPr>
        <w:t>1,247 тыс. т</w:t>
      </w:r>
      <w:r w:rsidRPr="00FB1A12">
        <w:rPr>
          <w:rFonts w:ascii="Times New Roman" w:eastAsia="Times New Roman" w:hAnsi="Times New Roman" w:cs="Times New Roman"/>
          <w:sz w:val="28"/>
          <w:szCs w:val="28"/>
          <w:lang w:eastAsia="ru-RU"/>
        </w:rPr>
        <w:t>.</w:t>
      </w:r>
    </w:p>
    <w:p w:rsidR="000D0DEA" w:rsidRDefault="000D0DEA" w:rsidP="00C83607">
      <w:pPr>
        <w:spacing w:after="0" w:line="240" w:lineRule="auto"/>
        <w:ind w:firstLine="708"/>
        <w:rPr>
          <w:rFonts w:ascii="Times New Roman" w:eastAsia="Times New Roman" w:hAnsi="Times New Roman" w:cs="Times New Roman"/>
          <w:sz w:val="28"/>
          <w:szCs w:val="28"/>
          <w:lang w:eastAsia="ru-RU"/>
        </w:rPr>
      </w:pPr>
    </w:p>
    <w:p w:rsidR="000D0DEA" w:rsidRPr="000A2D71" w:rsidRDefault="000D0DEA" w:rsidP="000D0DEA">
      <w:pPr>
        <w:pStyle w:val="a5"/>
        <w:rPr>
          <w:color w:val="auto"/>
        </w:rPr>
      </w:pPr>
      <w:bookmarkStart w:id="26" w:name="_Toc130726042"/>
      <w:bookmarkStart w:id="27" w:name="_Toc161910197"/>
      <w:bookmarkStart w:id="28" w:name="_Toc193730532"/>
      <w:r w:rsidRPr="000A2D71">
        <w:rPr>
          <w:color w:val="auto"/>
        </w:rPr>
        <w:t xml:space="preserve">Палтусы - виды родов </w:t>
      </w:r>
      <w:r w:rsidRPr="000A2D71">
        <w:rPr>
          <w:i/>
          <w:color w:val="auto"/>
        </w:rPr>
        <w:t>Hippoglossus, Reinhardtius</w:t>
      </w:r>
      <w:bookmarkEnd w:id="26"/>
      <w:bookmarkEnd w:id="27"/>
      <w:bookmarkEnd w:id="28"/>
    </w:p>
    <w:p w:rsidR="000D0DEA" w:rsidRPr="000A2D71" w:rsidRDefault="000D0DEA" w:rsidP="000D0DEA">
      <w:pPr>
        <w:pStyle w:val="a5"/>
        <w:rPr>
          <w:color w:val="auto"/>
        </w:rPr>
      </w:pPr>
      <w:bookmarkStart w:id="29" w:name="_Toc130726043"/>
      <w:bookmarkStart w:id="30" w:name="_Toc161910198"/>
      <w:bookmarkStart w:id="31" w:name="_Toc193730533"/>
      <w:r w:rsidRPr="000A2D71">
        <w:rPr>
          <w:color w:val="auto"/>
        </w:rPr>
        <w:t>61.03 – зона Северо-Курильская</w:t>
      </w:r>
      <w:bookmarkEnd w:id="29"/>
      <w:bookmarkEnd w:id="30"/>
      <w:bookmarkEnd w:id="31"/>
    </w:p>
    <w:p w:rsidR="000D0DEA" w:rsidRPr="00C11B1F" w:rsidRDefault="000D0DEA" w:rsidP="00C11B1F">
      <w:pPr>
        <w:spacing w:after="0" w:line="240" w:lineRule="auto"/>
        <w:jc w:val="left"/>
        <w:rPr>
          <w:rFonts w:ascii="Times New Roman" w:hAnsi="Times New Roman" w:cs="Times New Roman"/>
          <w:sz w:val="26"/>
          <w:szCs w:val="26"/>
        </w:rPr>
      </w:pPr>
      <w:r w:rsidRPr="003B7489">
        <w:rPr>
          <w:rFonts w:ascii="Times New Roman" w:hAnsi="Times New Roman" w:cs="Times New Roman"/>
          <w:sz w:val="26"/>
          <w:szCs w:val="26"/>
        </w:rPr>
        <w:t>И. Н. Мухаметов, Сахалинский филиал ФГБНУ «ВНИРО» («СахНИРО»)</w:t>
      </w:r>
    </w:p>
    <w:p w:rsidR="00C11B1F" w:rsidRDefault="00C11B1F" w:rsidP="00E9653F">
      <w:pPr>
        <w:spacing w:after="0" w:line="240" w:lineRule="auto"/>
        <w:ind w:firstLine="709"/>
        <w:jc w:val="center"/>
        <w:rPr>
          <w:rFonts w:ascii="Times New Roman" w:eastAsia="Times New Roman" w:hAnsi="Times New Roman" w:cs="Times New Roman"/>
          <w:b/>
          <w:sz w:val="28"/>
          <w:szCs w:val="28"/>
          <w:lang w:eastAsia="ru-RU"/>
        </w:rPr>
      </w:pP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Информацией для подготовки прогноза на 2026 г. послужили материалы, полученные в ходе учетных траловых съемок НИС «Професор Пробатов» в 2006, 2011, 2013 гг., НИС «Профессор Леванидов» в 2009, 2018 гг., НИС «Дмитрий Песков» в 2015, 2019, 2021 гг. (всего около 570 научных тралений). За этот период было выполнено массовых промеров и биологических анализов белокорого палтуса около 620 экз., черного палтуса около 350 экз.</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lastRenderedPageBreak/>
        <w:t xml:space="preserve">Специализированный лов палтусов в </w:t>
      </w:r>
      <w:proofErr w:type="gramStart"/>
      <w:r w:rsidRPr="00752C42">
        <w:rPr>
          <w:rFonts w:ascii="Times New Roman" w:eastAsia="Times New Roman" w:hAnsi="Times New Roman" w:cs="Times New Roman"/>
          <w:sz w:val="28"/>
          <w:szCs w:val="28"/>
          <w:lang w:eastAsia="ru-RU"/>
        </w:rPr>
        <w:t>районе</w:t>
      </w:r>
      <w:proofErr w:type="gramEnd"/>
      <w:r w:rsidRPr="00752C42">
        <w:rPr>
          <w:rFonts w:ascii="Times New Roman" w:eastAsia="Times New Roman" w:hAnsi="Times New Roman" w:cs="Times New Roman"/>
          <w:sz w:val="28"/>
          <w:szCs w:val="28"/>
          <w:lang w:eastAsia="ru-RU"/>
        </w:rPr>
        <w:t xml:space="preserve"> северных Курильских островов не проводится. Большая часть добываемых рыб состоит из неполовозрелых особей.</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Исходя из требований Приказа Федерального агентства по рыболовству от 06.02.2015 г. № 104, информационная обеспеченность прогноза по белокорому палтусу соответствует 2-ому уровню, по чёрному – 3-му уровню. Оценка промысловой биомассы на 2026 г. по белокорому палтусу выполнена на базе продукционной модели Шефера, реализованной в ППП «Комби 4». При определении ОДУ чёрного палтуса был применён «немодельный» метод — </w:t>
      </w:r>
      <w:r w:rsidRPr="00752C42">
        <w:rPr>
          <w:rFonts w:ascii="Times New Roman" w:eastAsia="Times New Roman" w:hAnsi="Times New Roman" w:cs="Times New Roman"/>
          <w:sz w:val="28"/>
          <w:szCs w:val="24"/>
          <w:lang w:val="en-US" w:eastAsia="ru-RU"/>
        </w:rPr>
        <w:t>Islope</w:t>
      </w:r>
      <w:r w:rsidRPr="00752C42">
        <w:rPr>
          <w:rFonts w:ascii="Times New Roman" w:eastAsia="Times New Roman" w:hAnsi="Times New Roman" w:cs="Times New Roman"/>
          <w:sz w:val="28"/>
          <w:szCs w:val="24"/>
          <w:lang w:eastAsia="ru-RU"/>
        </w:rPr>
        <w:t xml:space="preserve"> 1</w:t>
      </w:r>
      <w:r w:rsidRPr="00752C42">
        <w:rPr>
          <w:rFonts w:ascii="Times New Roman" w:eastAsia="Times New Roman" w:hAnsi="Times New Roman" w:cs="Times New Roman"/>
          <w:sz w:val="28"/>
          <w:szCs w:val="28"/>
          <w:lang w:eastAsia="ru-RU"/>
        </w:rPr>
        <w:t xml:space="preserve">, реализованный в программном пакете </w:t>
      </w:r>
      <w:r w:rsidRPr="00752C42">
        <w:rPr>
          <w:rFonts w:ascii="Times New Roman" w:eastAsia="Times New Roman" w:hAnsi="Times New Roman" w:cs="Times New Roman"/>
          <w:sz w:val="28"/>
          <w:szCs w:val="28"/>
          <w:lang w:val="en-US" w:eastAsia="ru-RU"/>
        </w:rPr>
        <w:t>DLMtool</w:t>
      </w:r>
      <w:r w:rsidRPr="00752C42">
        <w:rPr>
          <w:rFonts w:ascii="Times New Roman" w:eastAsia="Times New Roman" w:hAnsi="Times New Roman" w:cs="Times New Roman"/>
          <w:sz w:val="28"/>
          <w:szCs w:val="28"/>
          <w:lang w:eastAsia="ru-RU"/>
        </w:rPr>
        <w:t>.</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Выбранные стратегии управления промыслом позволяют удержать запас в зоне постоянной эксплуатации в многолетней перспективе.</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proofErr w:type="gramStart"/>
      <w:r w:rsidRPr="00752C42">
        <w:rPr>
          <w:rFonts w:ascii="Times New Roman" w:eastAsia="Times New Roman" w:hAnsi="Times New Roman" w:cs="Times New Roman"/>
          <w:sz w:val="28"/>
          <w:szCs w:val="28"/>
          <w:lang w:eastAsia="ru-RU"/>
        </w:rPr>
        <w:t xml:space="preserve">В </w:t>
      </w:r>
      <w:r w:rsidRPr="00752C42">
        <w:rPr>
          <w:rFonts w:ascii="Times New Roman" w:eastAsia="Times New Roman" w:hAnsi="Times New Roman" w:cs="Times New Roman"/>
          <w:b/>
          <w:sz w:val="28"/>
          <w:szCs w:val="28"/>
          <w:lang w:eastAsia="ru-RU"/>
        </w:rPr>
        <w:t>2026 г.</w:t>
      </w:r>
      <w:r w:rsidRPr="00752C42">
        <w:rPr>
          <w:rFonts w:ascii="Times New Roman" w:eastAsia="Times New Roman" w:hAnsi="Times New Roman" w:cs="Times New Roman"/>
          <w:sz w:val="28"/>
          <w:szCs w:val="28"/>
          <w:lang w:eastAsia="ru-RU"/>
        </w:rPr>
        <w:t xml:space="preserve"> в Северо-Курильской зоне возможно изъятие (</w:t>
      </w:r>
      <w:r w:rsidRPr="00752C42">
        <w:rPr>
          <w:rFonts w:ascii="Times New Roman" w:eastAsia="Times New Roman" w:hAnsi="Times New Roman" w:cs="Times New Roman"/>
          <w:b/>
          <w:sz w:val="28"/>
          <w:szCs w:val="28"/>
          <w:lang w:eastAsia="ru-RU"/>
        </w:rPr>
        <w:t>ОДУ</w:t>
      </w:r>
      <w:r w:rsidRPr="00752C42">
        <w:rPr>
          <w:rFonts w:ascii="Times New Roman" w:eastAsia="Times New Roman" w:hAnsi="Times New Roman" w:cs="Times New Roman"/>
          <w:sz w:val="28"/>
          <w:szCs w:val="28"/>
          <w:lang w:eastAsia="ru-RU"/>
        </w:rPr>
        <w:t xml:space="preserve">) палтусов в объеме </w:t>
      </w:r>
      <w:r w:rsidRPr="00752C42">
        <w:rPr>
          <w:rFonts w:ascii="Times New Roman" w:eastAsia="Times New Roman" w:hAnsi="Times New Roman" w:cs="Times New Roman"/>
          <w:b/>
          <w:sz w:val="28"/>
          <w:szCs w:val="28"/>
          <w:lang w:eastAsia="ru-RU"/>
        </w:rPr>
        <w:t xml:space="preserve">0,0717 тыс. т, </w:t>
      </w:r>
      <w:r w:rsidRPr="00752C42">
        <w:rPr>
          <w:rFonts w:ascii="Times New Roman" w:eastAsia="Times New Roman" w:hAnsi="Times New Roman" w:cs="Times New Roman"/>
          <w:sz w:val="28"/>
          <w:szCs w:val="28"/>
          <w:lang w:eastAsia="ru-RU"/>
        </w:rPr>
        <w:t>из них белокорого палтуса – 0,069 тыс. т, чёрного палтуса – 0,0027 тыс. т.</w:t>
      </w:r>
      <w:proofErr w:type="gramEnd"/>
    </w:p>
    <w:p w:rsidR="00E9653F"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Основными орудиями лова, при которых происходит прилов палтусов, служат донные тралы и снюрреводы. Эти способы лова регламентированы Правилами рыболовства и принимаются допустимыми для освоения рыбных ресурсов. Вылов палтусов в </w:t>
      </w:r>
      <w:proofErr w:type="gramStart"/>
      <w:r w:rsidRPr="00752C42">
        <w:rPr>
          <w:rFonts w:ascii="Times New Roman" w:eastAsia="Times New Roman" w:hAnsi="Times New Roman" w:cs="Times New Roman"/>
          <w:sz w:val="28"/>
          <w:szCs w:val="28"/>
          <w:lang w:eastAsia="ru-RU"/>
        </w:rPr>
        <w:t>объемах</w:t>
      </w:r>
      <w:proofErr w:type="gramEnd"/>
      <w:r w:rsidRPr="00752C42">
        <w:rPr>
          <w:rFonts w:ascii="Times New Roman" w:eastAsia="Times New Roman" w:hAnsi="Times New Roman" w:cs="Times New Roman"/>
          <w:sz w:val="28"/>
          <w:szCs w:val="28"/>
          <w:lang w:eastAsia="ru-RU"/>
        </w:rPr>
        <w:t>, не превышающих ОДУ, при соблюдении действующих Правил рыболовства, не может нанести ущерб популяции и не препятствует нормальному воспроизводству рыб.</w:t>
      </w:r>
    </w:p>
    <w:p w:rsidR="00C11B1F" w:rsidRDefault="00C11B1F" w:rsidP="00E9653F">
      <w:pPr>
        <w:spacing w:after="0" w:line="240" w:lineRule="auto"/>
        <w:ind w:firstLine="851"/>
        <w:rPr>
          <w:rFonts w:ascii="Times New Roman" w:eastAsia="Times New Roman" w:hAnsi="Times New Roman" w:cs="Times New Roman"/>
          <w:sz w:val="28"/>
          <w:szCs w:val="28"/>
          <w:lang w:eastAsia="ru-RU"/>
        </w:rPr>
      </w:pPr>
    </w:p>
    <w:p w:rsidR="00C11B1F" w:rsidRPr="000A2D71" w:rsidRDefault="00C11B1F" w:rsidP="00C11B1F">
      <w:pPr>
        <w:pStyle w:val="a5"/>
        <w:rPr>
          <w:color w:val="auto"/>
        </w:rPr>
      </w:pPr>
      <w:bookmarkStart w:id="32" w:name="_Toc130726044"/>
      <w:bookmarkStart w:id="33" w:name="_Toc161910199"/>
      <w:bookmarkStart w:id="34" w:name="_Toc193730534"/>
      <w:r w:rsidRPr="000A2D71">
        <w:rPr>
          <w:color w:val="auto"/>
        </w:rPr>
        <w:t xml:space="preserve">Палтусы - виды родов </w:t>
      </w:r>
      <w:r w:rsidRPr="000A2D71">
        <w:rPr>
          <w:i/>
          <w:color w:val="auto"/>
        </w:rPr>
        <w:t>Hippoglossus, Reinhardtius</w:t>
      </w:r>
      <w:bookmarkEnd w:id="32"/>
      <w:bookmarkEnd w:id="33"/>
      <w:bookmarkEnd w:id="34"/>
    </w:p>
    <w:p w:rsidR="00C11B1F" w:rsidRPr="000A2D71" w:rsidRDefault="00C11B1F" w:rsidP="00C11B1F">
      <w:pPr>
        <w:pStyle w:val="a5"/>
        <w:rPr>
          <w:color w:val="auto"/>
        </w:rPr>
      </w:pPr>
      <w:bookmarkStart w:id="35" w:name="_Toc130726045"/>
      <w:bookmarkStart w:id="36" w:name="_Toc161910200"/>
      <w:bookmarkStart w:id="37" w:name="_Toc193730535"/>
      <w:r w:rsidRPr="000A2D71">
        <w:rPr>
          <w:color w:val="auto"/>
        </w:rPr>
        <w:t>61.04 – зона Южно-Курильская</w:t>
      </w:r>
      <w:bookmarkEnd w:id="35"/>
      <w:bookmarkEnd w:id="36"/>
      <w:bookmarkEnd w:id="37"/>
    </w:p>
    <w:p w:rsidR="00E9653F" w:rsidRDefault="00C11B1F" w:rsidP="00C11B1F">
      <w:pPr>
        <w:spacing w:after="0" w:line="240" w:lineRule="auto"/>
        <w:jc w:val="left"/>
        <w:rPr>
          <w:rFonts w:ascii="Times New Roman" w:hAnsi="Times New Roman" w:cs="Times New Roman"/>
          <w:sz w:val="26"/>
          <w:szCs w:val="26"/>
        </w:rPr>
      </w:pPr>
      <w:r w:rsidRPr="003B7489">
        <w:rPr>
          <w:rFonts w:ascii="Times New Roman" w:hAnsi="Times New Roman" w:cs="Times New Roman"/>
          <w:sz w:val="26"/>
          <w:szCs w:val="26"/>
        </w:rPr>
        <w:t>И. Н. Мухаметов, Сахалинский филиал ФГБНУ «ВНИРО» («СахНИРО»</w:t>
      </w:r>
      <w:r>
        <w:rPr>
          <w:rFonts w:ascii="Times New Roman" w:hAnsi="Times New Roman" w:cs="Times New Roman"/>
          <w:sz w:val="26"/>
          <w:szCs w:val="26"/>
        </w:rPr>
        <w:t>)</w:t>
      </w:r>
    </w:p>
    <w:p w:rsidR="00C11B1F" w:rsidRPr="00752C42" w:rsidRDefault="00C11B1F" w:rsidP="00C11B1F">
      <w:pPr>
        <w:spacing w:after="0" w:line="240" w:lineRule="auto"/>
        <w:jc w:val="left"/>
        <w:rPr>
          <w:rFonts w:ascii="Times New Roman" w:eastAsia="Times New Roman" w:hAnsi="Times New Roman" w:cs="Times New Roman"/>
          <w:sz w:val="28"/>
          <w:szCs w:val="20"/>
          <w:lang w:eastAsia="ru-RU"/>
        </w:rPr>
      </w:pP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Информацией для подготовки прогноза на 2026 г. послужили результаты морских экспедиционных исследований, выполненных в период с 2010 по 2020 г. Использованы данные 505 научных тралений. За этот период было промерено 117 экз. палтусов.</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Промысловая статистика (2009–2024 гг.) взята из ССД ОСМ Росрыболовства. Специализированный лов белокорого палтуса в </w:t>
      </w:r>
      <w:proofErr w:type="gramStart"/>
      <w:r w:rsidRPr="00752C42">
        <w:rPr>
          <w:rFonts w:ascii="Times New Roman" w:eastAsia="Times New Roman" w:hAnsi="Times New Roman" w:cs="Times New Roman"/>
          <w:sz w:val="28"/>
          <w:szCs w:val="28"/>
          <w:lang w:eastAsia="ru-RU"/>
        </w:rPr>
        <w:t>районе</w:t>
      </w:r>
      <w:proofErr w:type="gramEnd"/>
      <w:r w:rsidRPr="00752C42">
        <w:rPr>
          <w:rFonts w:ascii="Times New Roman" w:eastAsia="Times New Roman" w:hAnsi="Times New Roman" w:cs="Times New Roman"/>
          <w:sz w:val="28"/>
          <w:szCs w:val="28"/>
          <w:lang w:eastAsia="ru-RU"/>
        </w:rPr>
        <w:t xml:space="preserve"> южных Курильских островов отсутствует. В настоящее время палтусы добываются в </w:t>
      </w:r>
      <w:proofErr w:type="gramStart"/>
      <w:r w:rsidRPr="00752C42">
        <w:rPr>
          <w:rFonts w:ascii="Times New Roman" w:eastAsia="Times New Roman" w:hAnsi="Times New Roman" w:cs="Times New Roman"/>
          <w:sz w:val="28"/>
          <w:szCs w:val="28"/>
          <w:lang w:eastAsia="ru-RU"/>
        </w:rPr>
        <w:t>основном</w:t>
      </w:r>
      <w:proofErr w:type="gramEnd"/>
      <w:r w:rsidRPr="00752C42">
        <w:rPr>
          <w:rFonts w:ascii="Times New Roman" w:eastAsia="Times New Roman" w:hAnsi="Times New Roman" w:cs="Times New Roman"/>
          <w:sz w:val="28"/>
          <w:szCs w:val="28"/>
          <w:lang w:eastAsia="ru-RU"/>
        </w:rPr>
        <w:t xml:space="preserve"> в виде прилова при промысле камбалы.</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Информационная обеспеченность прогноза неудовлетворительная, соответствует третьему уровню, определенному приказом Росрыболовства № 104 от 6 февраля </w:t>
      </w:r>
      <w:smartTag w:uri="urn:schemas-microsoft-com:office:smarttags" w:element="metricconverter">
        <w:smartTagPr>
          <w:attr w:name="ProductID" w:val="2012 г"/>
        </w:smartTagPr>
        <w:r w:rsidRPr="00752C42">
          <w:rPr>
            <w:rFonts w:ascii="Times New Roman" w:eastAsia="Times New Roman" w:hAnsi="Times New Roman" w:cs="Times New Roman"/>
            <w:sz w:val="28"/>
            <w:szCs w:val="28"/>
            <w:lang w:eastAsia="ru-RU"/>
          </w:rPr>
          <w:t>2015 г</w:t>
        </w:r>
      </w:smartTag>
      <w:r w:rsidRPr="00752C42">
        <w:rPr>
          <w:rFonts w:ascii="Times New Roman" w:eastAsia="Times New Roman" w:hAnsi="Times New Roman" w:cs="Times New Roman"/>
          <w:sz w:val="28"/>
          <w:szCs w:val="28"/>
          <w:lang w:eastAsia="ru-RU"/>
        </w:rPr>
        <w:t xml:space="preserve">. Величина ОДУ определяется на основании использования программного комплекса </w:t>
      </w:r>
      <w:r w:rsidRPr="00752C42">
        <w:rPr>
          <w:rFonts w:ascii="Times New Roman" w:eastAsia="Times New Roman" w:hAnsi="Times New Roman" w:cs="Times New Roman"/>
          <w:sz w:val="28"/>
          <w:szCs w:val="28"/>
          <w:lang w:val="en-US" w:eastAsia="ru-RU"/>
        </w:rPr>
        <w:t>DLMtool</w:t>
      </w:r>
      <w:r w:rsidRPr="00752C42">
        <w:rPr>
          <w:rFonts w:ascii="Times New Roman" w:eastAsia="Times New Roman" w:hAnsi="Times New Roman" w:cs="Times New Roman"/>
          <w:sz w:val="28"/>
          <w:szCs w:val="28"/>
          <w:lang w:eastAsia="ru-RU"/>
        </w:rPr>
        <w:t>.</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В </w:t>
      </w:r>
      <w:r w:rsidRPr="00752C42">
        <w:rPr>
          <w:rFonts w:ascii="Times New Roman" w:eastAsia="Times New Roman" w:hAnsi="Times New Roman" w:cs="Times New Roman"/>
          <w:b/>
          <w:sz w:val="28"/>
          <w:szCs w:val="28"/>
          <w:lang w:eastAsia="ru-RU"/>
        </w:rPr>
        <w:t>2026 г</w:t>
      </w:r>
      <w:r w:rsidRPr="00752C42">
        <w:rPr>
          <w:rFonts w:ascii="Times New Roman" w:eastAsia="Times New Roman" w:hAnsi="Times New Roman" w:cs="Times New Roman"/>
          <w:sz w:val="28"/>
          <w:szCs w:val="28"/>
          <w:lang w:eastAsia="ru-RU"/>
        </w:rPr>
        <w:t xml:space="preserve">. в районе южных Курильских островов величина </w:t>
      </w:r>
      <w:r w:rsidRPr="00752C42">
        <w:rPr>
          <w:rFonts w:ascii="Times New Roman" w:eastAsia="Times New Roman" w:hAnsi="Times New Roman" w:cs="Times New Roman"/>
          <w:b/>
          <w:sz w:val="28"/>
          <w:szCs w:val="28"/>
          <w:lang w:eastAsia="ru-RU"/>
        </w:rPr>
        <w:t>ОДУ</w:t>
      </w:r>
      <w:r w:rsidRPr="00752C42">
        <w:rPr>
          <w:rFonts w:ascii="Times New Roman" w:eastAsia="Times New Roman" w:hAnsi="Times New Roman" w:cs="Times New Roman"/>
          <w:sz w:val="28"/>
          <w:szCs w:val="28"/>
          <w:lang w:eastAsia="ru-RU"/>
        </w:rPr>
        <w:t xml:space="preserve"> палтусов видов родов </w:t>
      </w:r>
      <w:r w:rsidRPr="00752C42">
        <w:rPr>
          <w:rFonts w:ascii="Times New Roman" w:eastAsia="Times New Roman" w:hAnsi="Times New Roman" w:cs="Times New Roman"/>
          <w:i/>
          <w:sz w:val="28"/>
          <w:szCs w:val="28"/>
          <w:lang w:val="en-US" w:eastAsia="ru-RU"/>
        </w:rPr>
        <w:t>Hippoglossus</w:t>
      </w:r>
      <w:r w:rsidRPr="00752C42">
        <w:rPr>
          <w:rFonts w:ascii="Times New Roman" w:eastAsia="Times New Roman" w:hAnsi="Times New Roman" w:cs="Times New Roman"/>
          <w:sz w:val="28"/>
          <w:szCs w:val="28"/>
          <w:lang w:eastAsia="ru-RU"/>
        </w:rPr>
        <w:t>,</w:t>
      </w:r>
      <w:r w:rsidRPr="00752C42">
        <w:rPr>
          <w:rFonts w:ascii="Times New Roman" w:eastAsia="Times New Roman" w:hAnsi="Times New Roman" w:cs="Times New Roman"/>
          <w:i/>
          <w:sz w:val="28"/>
          <w:szCs w:val="28"/>
          <w:lang w:eastAsia="ru-RU"/>
        </w:rPr>
        <w:t xml:space="preserve"> </w:t>
      </w:r>
      <w:r w:rsidRPr="00752C42">
        <w:rPr>
          <w:rFonts w:ascii="Times New Roman" w:eastAsia="Times New Roman" w:hAnsi="Times New Roman" w:cs="Times New Roman"/>
          <w:i/>
          <w:sz w:val="28"/>
          <w:szCs w:val="28"/>
          <w:lang w:val="en-US" w:eastAsia="ru-RU"/>
        </w:rPr>
        <w:t>Reinhardtius</w:t>
      </w:r>
      <w:r w:rsidRPr="00752C42">
        <w:rPr>
          <w:rFonts w:ascii="Times New Roman" w:eastAsia="Times New Roman" w:hAnsi="Times New Roman" w:cs="Times New Roman"/>
          <w:sz w:val="28"/>
          <w:szCs w:val="28"/>
          <w:lang w:eastAsia="ru-RU"/>
        </w:rPr>
        <w:t xml:space="preserve"> составляет </w:t>
      </w:r>
      <w:r w:rsidRPr="00752C42">
        <w:rPr>
          <w:rFonts w:ascii="Times New Roman" w:eastAsia="Times New Roman" w:hAnsi="Times New Roman" w:cs="Times New Roman"/>
          <w:b/>
          <w:sz w:val="28"/>
          <w:szCs w:val="28"/>
          <w:lang w:eastAsia="ru-RU"/>
        </w:rPr>
        <w:t>0,046 тыс. т</w:t>
      </w:r>
      <w:r w:rsidRPr="00752C42">
        <w:rPr>
          <w:rFonts w:ascii="Times New Roman" w:eastAsia="Times New Roman" w:hAnsi="Times New Roman" w:cs="Times New Roman"/>
          <w:sz w:val="28"/>
          <w:szCs w:val="28"/>
          <w:lang w:eastAsia="ru-RU"/>
        </w:rPr>
        <w:t>.</w:t>
      </w:r>
    </w:p>
    <w:p w:rsidR="00760E6D" w:rsidRDefault="00E9653F" w:rsidP="00E9653F">
      <w:pPr>
        <w:spacing w:after="0" w:line="240" w:lineRule="auto"/>
        <w:ind w:firstLine="708"/>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Основными орудиями лова, при которых происходит вылов палтусов, служат донные тралы и снюрреводы, в отдельные годы донные яруса. Эти способы лова регламентированы Правилами рыболовства и принимаются допустимыми для освоения рыбных ресурсов. Вылов палтусов в </w:t>
      </w:r>
      <w:proofErr w:type="gramStart"/>
      <w:r w:rsidRPr="00752C42">
        <w:rPr>
          <w:rFonts w:ascii="Times New Roman" w:eastAsia="Times New Roman" w:hAnsi="Times New Roman" w:cs="Times New Roman"/>
          <w:sz w:val="28"/>
          <w:szCs w:val="28"/>
          <w:lang w:eastAsia="ru-RU"/>
        </w:rPr>
        <w:t>объемах</w:t>
      </w:r>
      <w:proofErr w:type="gramEnd"/>
      <w:r w:rsidRPr="00752C42">
        <w:rPr>
          <w:rFonts w:ascii="Times New Roman" w:eastAsia="Times New Roman" w:hAnsi="Times New Roman" w:cs="Times New Roman"/>
          <w:sz w:val="28"/>
          <w:szCs w:val="28"/>
          <w:lang w:eastAsia="ru-RU"/>
        </w:rPr>
        <w:t xml:space="preserve">, не </w:t>
      </w:r>
      <w:r w:rsidRPr="00752C42">
        <w:rPr>
          <w:rFonts w:ascii="Times New Roman" w:eastAsia="Times New Roman" w:hAnsi="Times New Roman" w:cs="Times New Roman"/>
          <w:sz w:val="28"/>
          <w:szCs w:val="28"/>
          <w:lang w:eastAsia="ru-RU"/>
        </w:rPr>
        <w:lastRenderedPageBreak/>
        <w:t>превышающих ОДУ, при соблюдении действующих Правил рыболовства, не может нанести ущерб популяции и не препятствует нормальному воспроизводству рыб.</w:t>
      </w:r>
    </w:p>
    <w:p w:rsidR="00C00E51" w:rsidRDefault="00C00E51" w:rsidP="00E9653F">
      <w:pPr>
        <w:spacing w:after="0" w:line="240" w:lineRule="auto"/>
        <w:ind w:firstLine="708"/>
        <w:rPr>
          <w:rFonts w:ascii="Times New Roman" w:eastAsia="Times New Roman" w:hAnsi="Times New Roman" w:cs="Times New Roman"/>
          <w:sz w:val="28"/>
          <w:szCs w:val="28"/>
          <w:lang w:eastAsia="ru-RU"/>
        </w:rPr>
      </w:pPr>
    </w:p>
    <w:p w:rsidR="00C00E51" w:rsidRPr="000A2D71" w:rsidRDefault="00C00E51" w:rsidP="00C00E51">
      <w:pPr>
        <w:pStyle w:val="a5"/>
        <w:rPr>
          <w:color w:val="auto"/>
        </w:rPr>
      </w:pPr>
      <w:bookmarkStart w:id="38" w:name="_Toc193730536"/>
      <w:r w:rsidRPr="000A2D71">
        <w:rPr>
          <w:color w:val="auto"/>
        </w:rPr>
        <w:t xml:space="preserve">Палтусы - виды родов </w:t>
      </w:r>
      <w:r w:rsidRPr="000A2D71">
        <w:rPr>
          <w:i/>
          <w:color w:val="auto"/>
        </w:rPr>
        <w:t>Hippoglossus, Reinhardtius</w:t>
      </w:r>
      <w:bookmarkEnd w:id="38"/>
    </w:p>
    <w:p w:rsidR="00C00E51" w:rsidRPr="000A2D71" w:rsidRDefault="00C00E51" w:rsidP="00C00E51">
      <w:pPr>
        <w:pStyle w:val="a5"/>
        <w:rPr>
          <w:color w:val="auto"/>
        </w:rPr>
      </w:pPr>
      <w:bookmarkStart w:id="39" w:name="_Toc193730537"/>
      <w:r w:rsidRPr="0022073D">
        <w:rPr>
          <w:rFonts w:cs="Times New Roman"/>
          <w:bCs/>
          <w:color w:val="auto"/>
          <w:szCs w:val="26"/>
          <w:lang w:eastAsia="ru-RU"/>
        </w:rPr>
        <w:t>61.05.3 – Восточно-Сахалинская подзона</w:t>
      </w:r>
      <w:bookmarkEnd w:id="39"/>
    </w:p>
    <w:p w:rsidR="00F3616C" w:rsidRDefault="00C00E51" w:rsidP="00C00E51">
      <w:pPr>
        <w:spacing w:after="0" w:line="240" w:lineRule="auto"/>
        <w:jc w:val="left"/>
        <w:rPr>
          <w:rFonts w:ascii="Times New Roman" w:hAnsi="Times New Roman" w:cs="Times New Roman"/>
          <w:sz w:val="26"/>
          <w:szCs w:val="26"/>
        </w:rPr>
      </w:pPr>
      <w:r w:rsidRPr="00C00E51">
        <w:rPr>
          <w:rFonts w:ascii="Times New Roman" w:hAnsi="Times New Roman" w:cs="Times New Roman"/>
          <w:sz w:val="26"/>
          <w:szCs w:val="26"/>
        </w:rPr>
        <w:t>В.В. Кулик, И.И. Глебов, Н.Л. Асеева,</w:t>
      </w:r>
      <w:r w:rsidR="00F3616C">
        <w:rPr>
          <w:rFonts w:ascii="Times New Roman" w:hAnsi="Times New Roman" w:cs="Times New Roman"/>
          <w:sz w:val="26"/>
          <w:szCs w:val="26"/>
        </w:rPr>
        <w:t xml:space="preserve"> Тихоокеанский филиал ФГБНУ «ВНИРО» («ТИНРО»); </w:t>
      </w:r>
    </w:p>
    <w:p w:rsidR="00C00E51" w:rsidRPr="00C00E51" w:rsidRDefault="00C00E51" w:rsidP="00C00E51">
      <w:pPr>
        <w:spacing w:after="0" w:line="240" w:lineRule="auto"/>
        <w:jc w:val="left"/>
        <w:rPr>
          <w:rFonts w:ascii="Times New Roman" w:hAnsi="Times New Roman" w:cs="Times New Roman"/>
          <w:sz w:val="26"/>
          <w:szCs w:val="26"/>
        </w:rPr>
      </w:pPr>
      <w:r w:rsidRPr="00C00E51">
        <w:rPr>
          <w:rFonts w:ascii="Times New Roman" w:hAnsi="Times New Roman" w:cs="Times New Roman"/>
          <w:sz w:val="26"/>
          <w:szCs w:val="26"/>
        </w:rPr>
        <w:t>Р.Н. Новиков</w:t>
      </w:r>
      <w:r w:rsidR="00F3616C">
        <w:rPr>
          <w:rFonts w:ascii="Times New Roman" w:hAnsi="Times New Roman" w:cs="Times New Roman"/>
          <w:sz w:val="26"/>
          <w:szCs w:val="26"/>
        </w:rPr>
        <w:t xml:space="preserve">, Камчатский </w:t>
      </w:r>
      <w:r w:rsidRPr="00C00E51">
        <w:rPr>
          <w:rFonts w:ascii="Times New Roman" w:hAnsi="Times New Roman" w:cs="Times New Roman"/>
          <w:sz w:val="26"/>
          <w:szCs w:val="26"/>
        </w:rPr>
        <w:t xml:space="preserve"> </w:t>
      </w:r>
      <w:r w:rsidR="00F3616C">
        <w:rPr>
          <w:rFonts w:ascii="Times New Roman" w:hAnsi="Times New Roman" w:cs="Times New Roman"/>
          <w:sz w:val="26"/>
          <w:szCs w:val="26"/>
        </w:rPr>
        <w:t>филиал ФГБНУ «ВНИРО»</w:t>
      </w:r>
      <w:r w:rsidR="00F3616C" w:rsidRPr="00C00E51">
        <w:rPr>
          <w:rFonts w:ascii="Times New Roman" w:hAnsi="Times New Roman" w:cs="Times New Roman"/>
          <w:sz w:val="26"/>
          <w:szCs w:val="26"/>
        </w:rPr>
        <w:t xml:space="preserve"> </w:t>
      </w:r>
      <w:r w:rsidR="00F3616C">
        <w:rPr>
          <w:rFonts w:ascii="Times New Roman" w:hAnsi="Times New Roman" w:cs="Times New Roman"/>
          <w:sz w:val="26"/>
          <w:szCs w:val="26"/>
        </w:rPr>
        <w:t>(</w:t>
      </w:r>
      <w:r w:rsidRPr="00C00E51">
        <w:rPr>
          <w:rFonts w:ascii="Times New Roman" w:hAnsi="Times New Roman" w:cs="Times New Roman"/>
          <w:sz w:val="26"/>
          <w:szCs w:val="26"/>
        </w:rPr>
        <w:t>«КамчатНИРО»)</w:t>
      </w:r>
      <w:r w:rsidR="00F3616C">
        <w:rPr>
          <w:rFonts w:ascii="Times New Roman" w:hAnsi="Times New Roman" w:cs="Times New Roman"/>
          <w:sz w:val="26"/>
          <w:szCs w:val="26"/>
        </w:rPr>
        <w:t>;</w:t>
      </w:r>
      <w:r w:rsidRPr="00C00E51">
        <w:rPr>
          <w:rFonts w:ascii="Times New Roman" w:hAnsi="Times New Roman" w:cs="Times New Roman"/>
          <w:sz w:val="26"/>
          <w:szCs w:val="26"/>
        </w:rPr>
        <w:t xml:space="preserve"> </w:t>
      </w:r>
    </w:p>
    <w:p w:rsidR="00C00E51" w:rsidRPr="00C00E51" w:rsidRDefault="00C00E51" w:rsidP="00C00E51">
      <w:pPr>
        <w:spacing w:after="0" w:line="240" w:lineRule="auto"/>
        <w:jc w:val="left"/>
        <w:rPr>
          <w:rFonts w:ascii="Times New Roman" w:hAnsi="Times New Roman" w:cs="Times New Roman"/>
          <w:sz w:val="26"/>
          <w:szCs w:val="26"/>
        </w:rPr>
      </w:pPr>
      <w:r w:rsidRPr="00C00E51">
        <w:rPr>
          <w:rFonts w:ascii="Times New Roman" w:hAnsi="Times New Roman" w:cs="Times New Roman"/>
          <w:sz w:val="26"/>
          <w:szCs w:val="26"/>
        </w:rPr>
        <w:t xml:space="preserve">Ю.К. Семенов </w:t>
      </w:r>
      <w:r w:rsidR="00F3616C">
        <w:rPr>
          <w:rFonts w:ascii="Times New Roman" w:hAnsi="Times New Roman" w:cs="Times New Roman"/>
          <w:sz w:val="26"/>
          <w:szCs w:val="26"/>
        </w:rPr>
        <w:t>Магаданский филиал ФГБНУ «ВНИРО»</w:t>
      </w:r>
      <w:r w:rsidR="00F3616C" w:rsidRPr="00C00E51">
        <w:rPr>
          <w:rFonts w:ascii="Times New Roman" w:hAnsi="Times New Roman" w:cs="Times New Roman"/>
          <w:sz w:val="26"/>
          <w:szCs w:val="26"/>
        </w:rPr>
        <w:t xml:space="preserve"> </w:t>
      </w:r>
      <w:r w:rsidRPr="00C00E51">
        <w:rPr>
          <w:rFonts w:ascii="Times New Roman" w:hAnsi="Times New Roman" w:cs="Times New Roman"/>
          <w:sz w:val="26"/>
          <w:szCs w:val="26"/>
        </w:rPr>
        <w:t>(«МагаданНИРО»)</w:t>
      </w:r>
    </w:p>
    <w:p w:rsidR="00752C42" w:rsidRDefault="00752C42" w:rsidP="00752C42">
      <w:pPr>
        <w:spacing w:after="0" w:line="240" w:lineRule="auto"/>
        <w:ind w:firstLine="851"/>
        <w:rPr>
          <w:rFonts w:ascii="Times New Roman" w:eastAsia="Calibri" w:hAnsi="Times New Roman" w:cs="Times New Roman"/>
          <w:sz w:val="28"/>
          <w:szCs w:val="28"/>
          <w:lang w:eastAsia="ru-RU"/>
        </w:rPr>
      </w:pPr>
    </w:p>
    <w:p w:rsidR="00F3616C" w:rsidRPr="00F3616C" w:rsidRDefault="00F3616C" w:rsidP="00F3616C">
      <w:pPr>
        <w:spacing w:after="0" w:line="240" w:lineRule="auto"/>
        <w:rPr>
          <w:rFonts w:ascii="Times New Roman" w:eastAsia="Calibri" w:hAnsi="Times New Roman" w:cs="Times New Roman"/>
          <w:sz w:val="28"/>
          <w:szCs w:val="28"/>
          <w:u w:val="single"/>
          <w:lang w:eastAsia="ru-RU"/>
        </w:rPr>
      </w:pPr>
      <w:r w:rsidRPr="00F3616C">
        <w:rPr>
          <w:rFonts w:ascii="Times New Roman" w:eastAsia="Calibri" w:hAnsi="Times New Roman" w:cs="Times New Roman"/>
          <w:sz w:val="28"/>
          <w:szCs w:val="28"/>
          <w:u w:val="single"/>
          <w:lang w:eastAsia="ru-RU"/>
        </w:rPr>
        <w:t xml:space="preserve">Белокорый палтус </w:t>
      </w:r>
      <w:r w:rsidRPr="00F3616C">
        <w:rPr>
          <w:rFonts w:ascii="Times New Roman" w:eastAsia="Calibri" w:hAnsi="Times New Roman" w:cs="Times New Roman"/>
          <w:sz w:val="28"/>
          <w:szCs w:val="28"/>
          <w:u w:val="single"/>
        </w:rPr>
        <w:t>(</w:t>
      </w:r>
      <w:r w:rsidRPr="00F3616C">
        <w:rPr>
          <w:rFonts w:ascii="Times New Roman" w:eastAsia="Calibri" w:hAnsi="Times New Roman" w:cs="Times New Roman"/>
          <w:i/>
          <w:sz w:val="28"/>
          <w:szCs w:val="28"/>
          <w:u w:val="single"/>
          <w:lang w:val="la-Latn"/>
        </w:rPr>
        <w:t>Hippoglossus stenolepis</w:t>
      </w:r>
      <w:r w:rsidRPr="00F3616C">
        <w:rPr>
          <w:rFonts w:ascii="Times New Roman" w:eastAsia="Calibri" w:hAnsi="Times New Roman" w:cs="Times New Roman"/>
          <w:sz w:val="28"/>
          <w:szCs w:val="28"/>
          <w:u w:val="single"/>
        </w:rPr>
        <w:t>)</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Использованы данные промысловой статистики отраслевой системы мониторинга Росрыболовства (ОСМ), БД «Промысел» за более ранние годы, стандартизированный с использованием GAM индекс вылова на усилие (CPUEi), многолетние биостатистические данные с 2001 г. и результаты донных траловых комплексных съемок.</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Доступное информационное обеспечение соответствует уровню II (Приказ Росрыболовства от 06.02.</w:t>
      </w:r>
      <w:smartTag w:uri="urn:schemas-microsoft-com:office:smarttags" w:element="metricconverter">
        <w:smartTagPr>
          <w:attr w:name="ProductID" w:val="2015 г"/>
        </w:smartTagPr>
        <w:r w:rsidRPr="00F3616C">
          <w:rPr>
            <w:rFonts w:ascii="Times New Roman" w:eastAsia="Times New Roman" w:hAnsi="Times New Roman" w:cs="Times New Roman"/>
            <w:sz w:val="28"/>
            <w:szCs w:val="28"/>
            <w:lang w:eastAsia="ru-RU"/>
          </w:rPr>
          <w:t>2015 г</w:t>
        </w:r>
      </w:smartTag>
      <w:r w:rsidRPr="00F3616C">
        <w:rPr>
          <w:rFonts w:ascii="Times New Roman" w:eastAsia="Times New Roman" w:hAnsi="Times New Roman" w:cs="Times New Roman"/>
          <w:sz w:val="28"/>
          <w:szCs w:val="28"/>
          <w:lang w:eastAsia="ru-RU"/>
        </w:rPr>
        <w:t>. № 104).</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 xml:space="preserve">Побережье восточного Сахалина является окраинной частью ареала белокорого палтуса. Сюда он приносится течениями на стадии икры и личинок из восточных районов моря, а крупные особи совершают самостоятельные нагульные миграции. Считается, что нереста белокорого палтуса в восточно-сахалинских </w:t>
      </w:r>
      <w:proofErr w:type="gramStart"/>
      <w:r w:rsidRPr="00F3616C">
        <w:rPr>
          <w:rFonts w:ascii="Times New Roman" w:eastAsia="Times New Roman" w:hAnsi="Times New Roman" w:cs="Times New Roman"/>
          <w:sz w:val="28"/>
          <w:szCs w:val="28"/>
          <w:lang w:eastAsia="ru-RU"/>
        </w:rPr>
        <w:t>водах</w:t>
      </w:r>
      <w:proofErr w:type="gramEnd"/>
      <w:r w:rsidRPr="00F3616C">
        <w:rPr>
          <w:rFonts w:ascii="Times New Roman" w:eastAsia="Times New Roman" w:hAnsi="Times New Roman" w:cs="Times New Roman"/>
          <w:sz w:val="28"/>
          <w:szCs w:val="28"/>
          <w:lang w:eastAsia="ru-RU"/>
        </w:rPr>
        <w:t xml:space="preserve"> не происходит, а по мере роста и созревания палтус мигрирует в западно-камчатские воды [Дьяков, 2011].</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В 2013–2024 в Восточно-Сахалинской подзоне вылов белокорого палтуса изменялся в пределах от 3,2 до 93,4 т, составив в среднем 34,0 т. В 2018 г., после введения единого ОДУ на группу палтусы, официальный вылов впервые превысил ОДУ и составил 93,4 т (133,4%). После перелова в 2019 и 2020 гг., при сохранившемся уровне ОДУ, вылов снизился, составив 44 т (62,9%) и 29,3 т (41,8%), соответственно. В 2021-2022 гг. снижение продолжилось – 21,3 т (31,8%) и 9,6 (23,9%). А в 2023 г. вылов и освоение сократились до минимума – 3,2 т (10,8%), а в 2024 г. при вылове 21,04 тонн освоение достигло 70,1%.</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 xml:space="preserve">В </w:t>
      </w:r>
      <w:proofErr w:type="gramStart"/>
      <w:r w:rsidRPr="00F3616C">
        <w:rPr>
          <w:rFonts w:ascii="Times New Roman" w:eastAsia="Times New Roman" w:hAnsi="Times New Roman" w:cs="Times New Roman"/>
          <w:sz w:val="28"/>
          <w:szCs w:val="28"/>
          <w:lang w:eastAsia="ru-RU"/>
        </w:rPr>
        <w:t>Восточно-Сахалинской</w:t>
      </w:r>
      <w:proofErr w:type="gramEnd"/>
      <w:r w:rsidRPr="00F3616C">
        <w:rPr>
          <w:rFonts w:ascii="Times New Roman" w:eastAsia="Times New Roman" w:hAnsi="Times New Roman" w:cs="Times New Roman"/>
          <w:sz w:val="28"/>
          <w:szCs w:val="28"/>
          <w:lang w:eastAsia="ru-RU"/>
        </w:rPr>
        <w:t xml:space="preserve"> подзоне белокорый палтус добывается только как прилов при специализированном сетном и ярусном промысле других видов водных биологических ресурсов на шельфе и материковом склоне. Интенсивность его промысла в </w:t>
      </w:r>
      <w:proofErr w:type="gramStart"/>
      <w:r w:rsidRPr="00F3616C">
        <w:rPr>
          <w:rFonts w:ascii="Times New Roman" w:eastAsia="Times New Roman" w:hAnsi="Times New Roman" w:cs="Times New Roman"/>
          <w:sz w:val="28"/>
          <w:szCs w:val="28"/>
          <w:lang w:eastAsia="ru-RU"/>
        </w:rPr>
        <w:t>Восточно-Сахалинской</w:t>
      </w:r>
      <w:proofErr w:type="gramEnd"/>
      <w:r w:rsidRPr="00F3616C">
        <w:rPr>
          <w:rFonts w:ascii="Times New Roman" w:eastAsia="Times New Roman" w:hAnsi="Times New Roman" w:cs="Times New Roman"/>
          <w:sz w:val="28"/>
          <w:szCs w:val="28"/>
          <w:lang w:eastAsia="ru-RU"/>
        </w:rPr>
        <w:t xml:space="preserve"> подзоне очень низкая, основной вылов приходится на май-июль и осуществляется судами среднетоннажного флота (3–4 судна ежегодно). Основа вылова приходится на суда, применяющие донные сети (70–100%), промысловые показатели которых после прироста до 0,89 т/сс в 2019 г., снизились к 2022 г. до уровня 0,05 т/сс, но в 2024 г. отмечен прирост до 0,35 т/сс. </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 xml:space="preserve">Научные съёмки не дают надёжной информации по оценке данного запаса. По данным учетных съемок 2009 и 2018 гг., выполненных в </w:t>
      </w:r>
      <w:proofErr w:type="gramStart"/>
      <w:r w:rsidRPr="00F3616C">
        <w:rPr>
          <w:rFonts w:ascii="Times New Roman" w:eastAsia="Times New Roman" w:hAnsi="Times New Roman" w:cs="Times New Roman"/>
          <w:sz w:val="28"/>
          <w:szCs w:val="28"/>
          <w:lang w:eastAsia="ru-RU"/>
        </w:rPr>
        <w:t>пределах</w:t>
      </w:r>
      <w:proofErr w:type="gramEnd"/>
      <w:r w:rsidRPr="00F3616C">
        <w:rPr>
          <w:rFonts w:ascii="Times New Roman" w:eastAsia="Times New Roman" w:hAnsi="Times New Roman" w:cs="Times New Roman"/>
          <w:sz w:val="28"/>
          <w:szCs w:val="28"/>
          <w:lang w:eastAsia="ru-RU"/>
        </w:rPr>
        <w:t xml:space="preserve"> </w:t>
      </w:r>
      <w:r w:rsidRPr="00F3616C">
        <w:rPr>
          <w:rFonts w:ascii="Times New Roman" w:eastAsia="Times New Roman" w:hAnsi="Times New Roman" w:cs="Times New Roman"/>
          <w:sz w:val="28"/>
          <w:szCs w:val="28"/>
          <w:lang w:eastAsia="ru-RU"/>
        </w:rPr>
        <w:lastRenderedPageBreak/>
        <w:t>материкового склона, наблюдался незначительный прирост запасов белокорого палтуса в районе. Соответственно, в 2018 и 2019 гг. выросли и промысловые показатели судов, применяющих донные сети, но уже в последующие годы улов на судосутки резко снизился.</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 xml:space="preserve">На основании имеющейся информации, можно полагать, что перелов в 2018 г., мог повлиять на уровень запасов белокорого палтуса в Восточно-Сахалинской подзоне. Тем не менее, в настоящее время низкая активность флота не оказывает существенного воздействия на их состояние. Ресурс белокорого палтуса в </w:t>
      </w:r>
      <w:proofErr w:type="gramStart"/>
      <w:r w:rsidRPr="00F3616C">
        <w:rPr>
          <w:rFonts w:ascii="Times New Roman" w:eastAsia="Times New Roman" w:hAnsi="Times New Roman" w:cs="Times New Roman"/>
          <w:sz w:val="28"/>
          <w:szCs w:val="28"/>
          <w:lang w:eastAsia="ru-RU"/>
        </w:rPr>
        <w:t>Восточно-Сахалинской</w:t>
      </w:r>
      <w:proofErr w:type="gramEnd"/>
      <w:r w:rsidRPr="00F3616C">
        <w:rPr>
          <w:rFonts w:ascii="Times New Roman" w:eastAsia="Times New Roman" w:hAnsi="Times New Roman" w:cs="Times New Roman"/>
          <w:sz w:val="28"/>
          <w:szCs w:val="28"/>
          <w:lang w:eastAsia="ru-RU"/>
        </w:rPr>
        <w:t xml:space="preserve"> подзоне можно оценить по данным предыдущих исследований на уровне не более 1,5 тыс. т.</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Для настройки моделей прибавочной продукции в прогнозе применена стабильная версия ППП «JABBA 2.2.8», которая используется во многих международных Комиссиях по рыболовству. Выбор ППП «JABBA» перед ППП «COMBI» обоснован необходимостью учитывать высокую неопределённость оценок 2 индексов, а также априорные распределения биологических параметров.</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Судя по состоянию запаса (B/BMSY) и промысла (F/FMSY) в ретроспективе, биомасса имеет положительную тенденцию. Вероятность того, что запас в 2024 г. находится в безопасной зоне (B &gt; BMSY и F &lt; FMSY) более 38%, а в опасной зоне эксплуатации (B &lt; BMSY и F &gt; FMSY) 0,8%.</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 xml:space="preserve">Биомасса в 2026 г., вероятно, будет находиться в </w:t>
      </w:r>
      <w:proofErr w:type="gramStart"/>
      <w:r w:rsidRPr="00F3616C">
        <w:rPr>
          <w:rFonts w:ascii="Times New Roman" w:eastAsia="Times New Roman" w:hAnsi="Times New Roman" w:cs="Times New Roman"/>
          <w:sz w:val="28"/>
          <w:szCs w:val="28"/>
          <w:lang w:eastAsia="ru-RU"/>
        </w:rPr>
        <w:t>пределах</w:t>
      </w:r>
      <w:proofErr w:type="gramEnd"/>
      <w:r w:rsidRPr="00F3616C">
        <w:rPr>
          <w:rFonts w:ascii="Times New Roman" w:eastAsia="Times New Roman" w:hAnsi="Times New Roman" w:cs="Times New Roman"/>
          <w:sz w:val="28"/>
          <w:szCs w:val="28"/>
          <w:lang w:eastAsia="ru-RU"/>
        </w:rPr>
        <w:t xml:space="preserve"> 50% C.I. от 0,41 до 0,70 тыс. т с медианой около 0,53 тыс. т и средней около 0,59 ± 0,27 тыс. т стандартного отклонения (SD) тыс. т (90% C.I. от 0,29 до 1,1 тыс. т). Согласно ПРП при ожидаемой биомассе запаса около 0,534 тыс. т рекомендуемая нагрузка Frec = 0,059. Такой уровень эксплуатации соответствует ОДУ = 0,032 тыс. т.</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r w:rsidRPr="00F3616C">
        <w:rPr>
          <w:rFonts w:ascii="Times New Roman" w:eastAsia="Times New Roman" w:hAnsi="Times New Roman" w:cs="Times New Roman"/>
          <w:sz w:val="28"/>
          <w:szCs w:val="28"/>
          <w:lang w:eastAsia="ru-RU"/>
        </w:rPr>
        <w:t xml:space="preserve">Медиана апостериорного распределения ОДУ в 2026 г. будет находиться около 0,032 тыс. т в 95 % C.I. </w:t>
      </w:r>
      <w:proofErr w:type="gramStart"/>
      <w:r w:rsidRPr="00F3616C">
        <w:rPr>
          <w:rFonts w:ascii="Times New Roman" w:eastAsia="Times New Roman" w:hAnsi="Times New Roman" w:cs="Times New Roman"/>
          <w:sz w:val="28"/>
          <w:szCs w:val="28"/>
          <w:lang w:eastAsia="ru-RU"/>
        </w:rPr>
        <w:t>интервале</w:t>
      </w:r>
      <w:proofErr w:type="gramEnd"/>
      <w:r w:rsidRPr="00F3616C">
        <w:rPr>
          <w:rFonts w:ascii="Times New Roman" w:eastAsia="Times New Roman" w:hAnsi="Times New Roman" w:cs="Times New Roman"/>
          <w:sz w:val="28"/>
          <w:szCs w:val="28"/>
          <w:lang w:eastAsia="ru-RU"/>
        </w:rPr>
        <w:t xml:space="preserve"> от 0,07 тыс. т до 0,075 тыс. т.</w:t>
      </w:r>
    </w:p>
    <w:p w:rsidR="00F3616C" w:rsidRPr="00F3616C" w:rsidRDefault="00F3616C" w:rsidP="00F3616C">
      <w:pPr>
        <w:spacing w:after="0" w:line="240" w:lineRule="auto"/>
        <w:ind w:firstLine="708"/>
        <w:rPr>
          <w:rFonts w:ascii="Times New Roman" w:eastAsia="Times New Roman" w:hAnsi="Times New Roman" w:cs="Times New Roman"/>
          <w:sz w:val="28"/>
          <w:szCs w:val="28"/>
          <w:lang w:eastAsia="ru-RU"/>
        </w:rPr>
      </w:pPr>
      <w:proofErr w:type="gramStart"/>
      <w:r w:rsidRPr="00F3616C">
        <w:rPr>
          <w:rFonts w:ascii="Times New Roman" w:eastAsia="Times New Roman" w:hAnsi="Times New Roman" w:cs="Times New Roman"/>
          <w:sz w:val="28"/>
          <w:szCs w:val="28"/>
          <w:lang w:eastAsia="ru-RU"/>
        </w:rPr>
        <w:t xml:space="preserve">Итак, учитывая огромную неопределённость параметров модели прибавочной продукции и контроля реального изъятия белокорого палтуса из среды обитания, а также короткий ряд наблюдений, учтённых в модели, и противоречивые тенденции в индексах до стандартизации и после предлагаем оставить </w:t>
      </w:r>
      <w:r w:rsidRPr="00F3616C">
        <w:rPr>
          <w:rFonts w:ascii="Times New Roman" w:eastAsia="Times New Roman" w:hAnsi="Times New Roman" w:cs="Times New Roman"/>
          <w:b/>
          <w:sz w:val="28"/>
          <w:szCs w:val="28"/>
          <w:lang w:eastAsia="ru-RU"/>
        </w:rPr>
        <w:t>ОДУ</w:t>
      </w:r>
      <w:r w:rsidRPr="00F3616C">
        <w:rPr>
          <w:rFonts w:ascii="Times New Roman" w:eastAsia="Times New Roman" w:hAnsi="Times New Roman" w:cs="Times New Roman"/>
          <w:sz w:val="28"/>
          <w:szCs w:val="28"/>
          <w:lang w:eastAsia="ru-RU"/>
        </w:rPr>
        <w:t xml:space="preserve"> палтуса белокорого в Восточно-Сахалинской подзоне в </w:t>
      </w:r>
      <w:r w:rsidRPr="00F3616C">
        <w:rPr>
          <w:rFonts w:ascii="Times New Roman" w:eastAsia="Times New Roman" w:hAnsi="Times New Roman" w:cs="Times New Roman"/>
          <w:b/>
          <w:sz w:val="28"/>
          <w:szCs w:val="28"/>
          <w:lang w:eastAsia="ru-RU"/>
        </w:rPr>
        <w:t>2026 г.</w:t>
      </w:r>
      <w:r w:rsidRPr="00F3616C">
        <w:rPr>
          <w:rFonts w:ascii="Times New Roman" w:eastAsia="Times New Roman" w:hAnsi="Times New Roman" w:cs="Times New Roman"/>
          <w:sz w:val="28"/>
          <w:szCs w:val="28"/>
          <w:lang w:eastAsia="ru-RU"/>
        </w:rPr>
        <w:t xml:space="preserve"> равным </w:t>
      </w:r>
      <w:r w:rsidRPr="00F3616C">
        <w:rPr>
          <w:rFonts w:ascii="Times New Roman" w:eastAsia="Times New Roman" w:hAnsi="Times New Roman" w:cs="Times New Roman"/>
          <w:b/>
          <w:sz w:val="28"/>
          <w:szCs w:val="28"/>
          <w:lang w:eastAsia="ru-RU"/>
        </w:rPr>
        <w:t>0,030 тыс. т.</w:t>
      </w:r>
      <w:proofErr w:type="gramEnd"/>
    </w:p>
    <w:p w:rsidR="00F3616C" w:rsidRDefault="00F3616C" w:rsidP="00752C42">
      <w:pPr>
        <w:spacing w:after="0" w:line="240" w:lineRule="auto"/>
        <w:ind w:firstLine="851"/>
        <w:rPr>
          <w:rFonts w:ascii="Times New Roman" w:eastAsia="Calibri" w:hAnsi="Times New Roman" w:cs="Times New Roman"/>
          <w:sz w:val="28"/>
          <w:szCs w:val="28"/>
          <w:lang w:eastAsia="ru-RU"/>
        </w:rPr>
      </w:pPr>
    </w:p>
    <w:p w:rsidR="00F3616C" w:rsidRPr="00681D9B" w:rsidRDefault="00681D9B" w:rsidP="00681D9B">
      <w:pPr>
        <w:spacing w:after="0" w:line="240" w:lineRule="auto"/>
        <w:rPr>
          <w:rFonts w:ascii="Times New Roman" w:eastAsia="Calibri" w:hAnsi="Times New Roman" w:cs="Times New Roman"/>
          <w:sz w:val="28"/>
          <w:szCs w:val="28"/>
          <w:u w:val="single"/>
          <w:lang w:eastAsia="ru-RU"/>
        </w:rPr>
      </w:pPr>
      <w:r w:rsidRPr="00681D9B">
        <w:rPr>
          <w:rFonts w:ascii="Times New Roman" w:eastAsia="Calibri" w:hAnsi="Times New Roman" w:cs="Times New Roman"/>
          <w:sz w:val="28"/>
          <w:szCs w:val="28"/>
          <w:u w:val="single"/>
          <w:lang w:eastAsia="ru-RU"/>
        </w:rPr>
        <w:t xml:space="preserve">Черный палтус </w:t>
      </w:r>
      <w:r w:rsidRPr="00681D9B">
        <w:rPr>
          <w:rFonts w:ascii="Times New Roman" w:hAnsi="Times New Roman" w:cs="Times New Roman"/>
          <w:sz w:val="28"/>
          <w:szCs w:val="28"/>
          <w:u w:val="single"/>
        </w:rPr>
        <w:t>(</w:t>
      </w:r>
      <w:r w:rsidRPr="00681D9B">
        <w:rPr>
          <w:rFonts w:ascii="Times New Roman" w:hAnsi="Times New Roman" w:cs="Times New Roman"/>
          <w:i/>
          <w:sz w:val="28"/>
          <w:szCs w:val="28"/>
          <w:u w:val="single"/>
        </w:rPr>
        <w:t>Reinhardtius hippoglossoides</w:t>
      </w:r>
      <w:r w:rsidRPr="00681D9B">
        <w:rPr>
          <w:rFonts w:ascii="Times New Roman" w:hAnsi="Times New Roman" w:cs="Times New Roman"/>
          <w:i/>
          <w:sz w:val="28"/>
          <w:szCs w:val="28"/>
          <w:u w:val="single"/>
          <w:lang w:val="la-Latn"/>
        </w:rPr>
        <w:t xml:space="preserve"> matsuurae</w:t>
      </w:r>
      <w:r w:rsidRPr="00681D9B">
        <w:rPr>
          <w:rFonts w:ascii="Times New Roman" w:hAnsi="Times New Roman" w:cs="Times New Roman"/>
          <w:i/>
          <w:sz w:val="28"/>
          <w:szCs w:val="28"/>
          <w:u w:val="single"/>
        </w:rPr>
        <w:t>)</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proofErr w:type="gramStart"/>
      <w:r w:rsidRPr="00681D9B">
        <w:rPr>
          <w:rFonts w:ascii="Times New Roman" w:eastAsia="Times New Roman" w:hAnsi="Times New Roman" w:cs="Times New Roman"/>
          <w:sz w:val="28"/>
          <w:szCs w:val="28"/>
          <w:lang w:eastAsia="ru-RU"/>
        </w:rPr>
        <w:t>В основу прогноза запасов черного палтуса в северной части Охотского моря в 2024 г., прогноза биомассы и вылова на 2026 г. положены результаты донной траловой съемки 2018 г. (167 тралений, МП – 53 экз., ПБА ‒ 573 экз.), данные мониторинга при специализированном ярусном лове в 2023 г. (МП ‒ 149 экз., ПБА ‒ 84 экз.), на промысле макруруса в 2023 г. и информация о</w:t>
      </w:r>
      <w:proofErr w:type="gramEnd"/>
      <w:r w:rsidRPr="00681D9B">
        <w:rPr>
          <w:rFonts w:ascii="Times New Roman" w:eastAsia="Times New Roman" w:hAnsi="Times New Roman" w:cs="Times New Roman"/>
          <w:sz w:val="28"/>
          <w:szCs w:val="28"/>
          <w:lang w:eastAsia="ru-RU"/>
        </w:rPr>
        <w:t xml:space="preserve"> </w:t>
      </w:r>
      <w:proofErr w:type="gramStart"/>
      <w:r w:rsidRPr="00681D9B">
        <w:rPr>
          <w:rFonts w:ascii="Times New Roman" w:eastAsia="Times New Roman" w:hAnsi="Times New Roman" w:cs="Times New Roman"/>
          <w:sz w:val="28"/>
          <w:szCs w:val="28"/>
          <w:lang w:eastAsia="ru-RU"/>
        </w:rPr>
        <w:t xml:space="preserve">количественном и качественном составе черного палтуса в уловах при </w:t>
      </w:r>
      <w:r w:rsidRPr="00681D9B">
        <w:rPr>
          <w:rFonts w:ascii="Times New Roman" w:eastAsia="Times New Roman" w:hAnsi="Times New Roman" w:cs="Times New Roman"/>
          <w:sz w:val="28"/>
          <w:szCs w:val="28"/>
          <w:lang w:eastAsia="ru-RU"/>
        </w:rPr>
        <w:lastRenderedPageBreak/>
        <w:t>ведении специализированного ярусного и сетного лова в период 2013–2023 гг. Использованы данные промысловой статистики отраслевой системы мониторинга Росрыболовства (ОСМ) за 2000–2024 гг., БД «Промысел» за более ранние годы, стандартизированный с использованием GLM и GAM индекс вылова на усилие (CPUEi), многолетние биостатистические данные с 2001 г. и результаты донных траловых комплексных съемок.</w:t>
      </w:r>
      <w:proofErr w:type="gramEnd"/>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Доступное информационное обеспечение соответствует уровню II (Приказ Росрыболовства от 06.02.</w:t>
      </w:r>
      <w:smartTag w:uri="urn:schemas-microsoft-com:office:smarttags" w:element="metricconverter">
        <w:smartTagPr>
          <w:attr w:name="ProductID" w:val="2015 г"/>
        </w:smartTagPr>
        <w:r w:rsidRPr="00681D9B">
          <w:rPr>
            <w:rFonts w:ascii="Times New Roman" w:eastAsia="Times New Roman" w:hAnsi="Times New Roman" w:cs="Times New Roman"/>
            <w:sz w:val="28"/>
            <w:szCs w:val="28"/>
            <w:lang w:eastAsia="ru-RU"/>
          </w:rPr>
          <w:t>2015 г</w:t>
        </w:r>
      </w:smartTag>
      <w:r w:rsidRPr="00681D9B">
        <w:rPr>
          <w:rFonts w:ascii="Times New Roman" w:eastAsia="Times New Roman" w:hAnsi="Times New Roman" w:cs="Times New Roman"/>
          <w:sz w:val="28"/>
          <w:szCs w:val="28"/>
          <w:lang w:eastAsia="ru-RU"/>
        </w:rPr>
        <w:t>. № 104).</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По современным представлениям, в Охотском море обитает единая группировка черного палтуса, предположительно, подразделяющаяся на две субпопуляции [Дьяков, 1984, 1991; Николенко, Катугин, 1998]. </w:t>
      </w:r>
      <w:proofErr w:type="gramStart"/>
      <w:r w:rsidRPr="00681D9B">
        <w:rPr>
          <w:rFonts w:ascii="Times New Roman" w:eastAsia="Times New Roman" w:hAnsi="Times New Roman" w:cs="Times New Roman"/>
          <w:sz w:val="28"/>
          <w:szCs w:val="28"/>
          <w:lang w:eastAsia="ru-RU"/>
        </w:rPr>
        <w:t xml:space="preserve">Опираясь на предположение о едином популяционном статусе черного палтуса в северной части Охотского моря, оценка биомассы и вылова специалистами выполняется для всей популяции, а затем определяется ОДУ по указанным подзонам, с учетом особенностей распределения и промысла в каждой из них. </w:t>
      </w:r>
      <w:proofErr w:type="gramEnd"/>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Добыча черного палтуса ведется практически круглогодично. Сетной и ярусный промысел черного палтуса, активно развивавшийся в 90-е годы прошлого века, позволил более полно эксплуатировать запасы вида. В настоящее время основной объём черного палтуса добывается ярусами и сетями. </w:t>
      </w:r>
      <w:proofErr w:type="gramStart"/>
      <w:r w:rsidRPr="00681D9B">
        <w:rPr>
          <w:rFonts w:ascii="Times New Roman" w:eastAsia="Times New Roman" w:hAnsi="Times New Roman" w:cs="Times New Roman"/>
          <w:sz w:val="28"/>
          <w:szCs w:val="28"/>
          <w:lang w:eastAsia="ru-RU"/>
        </w:rPr>
        <w:t>С 2023 г., после введения в «Правила рыболовства для Дальневосточного бассейна» пункта 24.7 о запрете промысла «палтусов всех видов (палтус стрелозубый, палтус белокорый, палтус черный): донными сетями в Западно-Камчатской, Камчатско-Курильской и Северо-Охотоморской подзонах к востоку от меридиана 150°00’ в.д.», сетной лов ведется в Восточно-Сахалинской и Северо-Охотоморской подзонах западнее 150°в.д.</w:t>
      </w:r>
      <w:proofErr w:type="gramEnd"/>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Согласно промысловой статистике в 2015–2024 гг. в Северо-Охотоморской подзоне добывалось от 0,409 до 5,98 тыс. т, в Западно-Камчатской – от 0,046 до 2,89 тыс. т, в Камчатско-Курильской ‒ от 0,037 до 2,12 тыс. т, в Восточно-Сахалинской – от 0,23 до 0,67 тыс. т чёрного палтуса, при суммарном вылове, равном 0,77–10,61 тыс. т</w:t>
      </w:r>
      <w:proofErr w:type="gramStart"/>
      <w:r w:rsidRPr="00681D9B">
        <w:rPr>
          <w:rFonts w:ascii="Times New Roman" w:eastAsia="Times New Roman" w:hAnsi="Times New Roman" w:cs="Times New Roman"/>
          <w:sz w:val="28"/>
          <w:szCs w:val="28"/>
          <w:lang w:eastAsia="ru-RU"/>
        </w:rPr>
        <w:t xml:space="preserve"> В</w:t>
      </w:r>
      <w:proofErr w:type="gramEnd"/>
      <w:r w:rsidRPr="00681D9B">
        <w:rPr>
          <w:rFonts w:ascii="Times New Roman" w:eastAsia="Times New Roman" w:hAnsi="Times New Roman" w:cs="Times New Roman"/>
          <w:sz w:val="28"/>
          <w:szCs w:val="28"/>
          <w:lang w:eastAsia="ru-RU"/>
        </w:rPr>
        <w:t xml:space="preserve"> 2024 г. ОДУ вида в Северо-Охотоморской подзоне составлял 0,73 </w:t>
      </w:r>
      <w:proofErr w:type="gramStart"/>
      <w:r w:rsidRPr="00681D9B">
        <w:rPr>
          <w:rFonts w:ascii="Times New Roman" w:eastAsia="Times New Roman" w:hAnsi="Times New Roman" w:cs="Times New Roman"/>
          <w:sz w:val="28"/>
          <w:szCs w:val="28"/>
          <w:lang w:eastAsia="ru-RU"/>
        </w:rPr>
        <w:t>тыс. т, в Западно-Камчатской – 0,10 тыс. т, в Камчатско-Курильской — 0,10 тыс. т, в Восточно-Сахалинской – 0,28 тыс. т, а добыто, соответственно, 0,41, 0,046, 0,036 и 0,275 тыс. т.</w:t>
      </w:r>
      <w:proofErr w:type="gramEnd"/>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По результатам последней траловой съемки 2018 г., за пятилетний период прошедший после предыдущих исследований в 2013 г., проявилось снижение запасов черного палтуса в трех подзонах Охотского моря. Если в 2013 г. биомасса черного палтуса в </w:t>
      </w:r>
      <w:proofErr w:type="gramStart"/>
      <w:r w:rsidRPr="00681D9B">
        <w:rPr>
          <w:rFonts w:ascii="Times New Roman" w:eastAsia="Times New Roman" w:hAnsi="Times New Roman" w:cs="Times New Roman"/>
          <w:sz w:val="28"/>
          <w:szCs w:val="28"/>
          <w:lang w:eastAsia="ru-RU"/>
        </w:rPr>
        <w:t>пределах</w:t>
      </w:r>
      <w:proofErr w:type="gramEnd"/>
      <w:r w:rsidRPr="00681D9B">
        <w:rPr>
          <w:rFonts w:ascii="Times New Roman" w:eastAsia="Times New Roman" w:hAnsi="Times New Roman" w:cs="Times New Roman"/>
          <w:sz w:val="28"/>
          <w:szCs w:val="28"/>
          <w:lang w:eastAsia="ru-RU"/>
        </w:rPr>
        <w:t xml:space="preserve"> съемки была оценена в 206,2 тыс. т (промзапас – 190,8 тыс. т), то по результатам исследований весны 2018 г. ресурсы черного палтуса в трех подзонах оценены всего в 113 тыс. т (промзапас ‒ 110,4 тыс. т (97,7 %)). На устойчивом уровне сохранялась численность палтуса в </w:t>
      </w:r>
      <w:proofErr w:type="gramStart"/>
      <w:r w:rsidRPr="00681D9B">
        <w:rPr>
          <w:rFonts w:ascii="Times New Roman" w:eastAsia="Times New Roman" w:hAnsi="Times New Roman" w:cs="Times New Roman"/>
          <w:sz w:val="28"/>
          <w:szCs w:val="28"/>
          <w:lang w:eastAsia="ru-RU"/>
        </w:rPr>
        <w:t>Восточно-Сахалинской</w:t>
      </w:r>
      <w:proofErr w:type="gramEnd"/>
      <w:r w:rsidRPr="00681D9B">
        <w:rPr>
          <w:rFonts w:ascii="Times New Roman" w:eastAsia="Times New Roman" w:hAnsi="Times New Roman" w:cs="Times New Roman"/>
          <w:sz w:val="28"/>
          <w:szCs w:val="28"/>
          <w:lang w:eastAsia="ru-RU"/>
        </w:rPr>
        <w:t xml:space="preserve"> подзоне, где по результатам </w:t>
      </w:r>
      <w:r w:rsidRPr="00681D9B">
        <w:rPr>
          <w:rFonts w:ascii="Times New Roman" w:eastAsia="Times New Roman" w:hAnsi="Times New Roman" w:cs="Times New Roman"/>
          <w:sz w:val="28"/>
          <w:szCs w:val="28"/>
          <w:lang w:eastAsia="ru-RU"/>
        </w:rPr>
        <w:lastRenderedPageBreak/>
        <w:t xml:space="preserve">съёмок 2009 и 2018 гг., расчетные и промысловые запасы черного палтуса практически не изменились. </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Отметим, что в Охотском море в течение восьмилетнего периода (2010, 2013 и 2018 гг.) у палтуса прослеживалось постепенное сокращение доли молоди (менее 50 см) ‒ 10,1, 4,7 и 0,5%, соответственно. Судя по этим изменениям, у палтуса после среднеурожайных поколений 1998–2006 гг., последовали менее урожайные генерации, с естественным снижением численности пополнения. В СОХ в 2024 г. выполнена донная траловая съемка в пределах изобат 97–422 м, по результатам </w:t>
      </w:r>
      <w:proofErr w:type="gramStart"/>
      <w:r w:rsidRPr="00681D9B">
        <w:rPr>
          <w:rFonts w:ascii="Times New Roman" w:eastAsia="Times New Roman" w:hAnsi="Times New Roman" w:cs="Times New Roman"/>
          <w:sz w:val="28"/>
          <w:szCs w:val="28"/>
          <w:lang w:eastAsia="ru-RU"/>
        </w:rPr>
        <w:t>которой</w:t>
      </w:r>
      <w:proofErr w:type="gramEnd"/>
      <w:r w:rsidRPr="00681D9B">
        <w:rPr>
          <w:rFonts w:ascii="Times New Roman" w:eastAsia="Times New Roman" w:hAnsi="Times New Roman" w:cs="Times New Roman"/>
          <w:sz w:val="28"/>
          <w:szCs w:val="28"/>
          <w:lang w:eastAsia="ru-RU"/>
        </w:rPr>
        <w:t xml:space="preserve"> доля особей размерами менее 50 см д составила 17,5 %, а молодь (до 30 см) практически не встречалась.</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В 2024 г. в юго-восточной части Восточно-Сахалинской подзоны выполнена донная траловая съемка шельфа, результаты которой показали наличие молоди черного палтуса в заливах Анива и Терпения. </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Анализ размерного состава черного палтуса в Охотском море, по данным мониторинга на промысловых судах, показывает, что в структуре уловов при разных видах промысла, в период 2012–2023 гг. резких и значительных изменений не наблюдалось. Таким образом, сокращение объемов вылова и промысловых показателей флота, является следствием нескольких факторов – общим снижением численности черного палтуса, прессом «хищничества» косаток и не выставлением флота на промысел. </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С 2014 г. среднесуточный вылов у судов ярусного лова в Северо-Охотоморской, Камчатско-Курильской и </w:t>
      </w:r>
      <w:proofErr w:type="gramStart"/>
      <w:r w:rsidRPr="00681D9B">
        <w:rPr>
          <w:rFonts w:ascii="Times New Roman" w:eastAsia="Times New Roman" w:hAnsi="Times New Roman" w:cs="Times New Roman"/>
          <w:sz w:val="28"/>
          <w:szCs w:val="28"/>
          <w:lang w:eastAsia="ru-RU"/>
        </w:rPr>
        <w:t>Западно-Камчатской</w:t>
      </w:r>
      <w:proofErr w:type="gramEnd"/>
      <w:r w:rsidRPr="00681D9B">
        <w:rPr>
          <w:rFonts w:ascii="Times New Roman" w:eastAsia="Times New Roman" w:hAnsi="Times New Roman" w:cs="Times New Roman"/>
          <w:sz w:val="28"/>
          <w:szCs w:val="28"/>
          <w:lang w:eastAsia="ru-RU"/>
        </w:rPr>
        <w:t xml:space="preserve"> подзонах постепенно снизился (до 1,5 и 0,8 т/сс). Только в </w:t>
      </w:r>
      <w:proofErr w:type="gramStart"/>
      <w:r w:rsidRPr="00681D9B">
        <w:rPr>
          <w:rFonts w:ascii="Times New Roman" w:eastAsia="Times New Roman" w:hAnsi="Times New Roman" w:cs="Times New Roman"/>
          <w:sz w:val="28"/>
          <w:szCs w:val="28"/>
          <w:lang w:eastAsia="ru-RU"/>
        </w:rPr>
        <w:t>Восточно-Сахалинской</w:t>
      </w:r>
      <w:proofErr w:type="gramEnd"/>
      <w:r w:rsidRPr="00681D9B">
        <w:rPr>
          <w:rFonts w:ascii="Times New Roman" w:eastAsia="Times New Roman" w:hAnsi="Times New Roman" w:cs="Times New Roman"/>
          <w:sz w:val="28"/>
          <w:szCs w:val="28"/>
          <w:lang w:eastAsia="ru-RU"/>
        </w:rPr>
        <w:t xml:space="preserve"> подзоне у судов ярусного лова в последние два года наблюдается стабильная промысловая обстановка со среднесуточным выловом более 1,1‒1,8 т/сс. Сетного промысла в 2024 г. в ЗК и КК не было, а среднесуточный улов донными сетями в СОМ превысил показатели прошлых лет (4,1 т/сс).</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Для настройки моделей прибавочной продукции в прогнозе применена стабильная версия ППП «JABBA 2.3.0», которая используется во многих международных Комиссиях по рыболовству. Выбор ППП «JABBA» обоснован качеством имеющихся данных, которые достаточно точны для модели прибавочной продукции в пространстве состояний.</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По состоянию запаса (B/BMSY) и промысла (F/FMSY) в ретроспективе и терминальной оценке, за последние десятилетия биомасса опустилась значительно ниже BMSY из-за </w:t>
      </w:r>
      <w:proofErr w:type="gramStart"/>
      <w:r w:rsidRPr="00681D9B">
        <w:rPr>
          <w:rFonts w:ascii="Times New Roman" w:eastAsia="Times New Roman" w:hAnsi="Times New Roman" w:cs="Times New Roman"/>
          <w:sz w:val="28"/>
          <w:szCs w:val="28"/>
          <w:lang w:eastAsia="ru-RU"/>
        </w:rPr>
        <w:t>значительных</w:t>
      </w:r>
      <w:proofErr w:type="gramEnd"/>
      <w:r w:rsidRPr="00681D9B">
        <w:rPr>
          <w:rFonts w:ascii="Times New Roman" w:eastAsia="Times New Roman" w:hAnsi="Times New Roman" w:cs="Times New Roman"/>
          <w:sz w:val="28"/>
          <w:szCs w:val="28"/>
          <w:lang w:eastAsia="ru-RU"/>
        </w:rPr>
        <w:t xml:space="preserve"> переловов с начала 21 века. В последние годы наметилась стабилизация биомассы на низком уровне из-за превышения прибавочной продукцией уловов. Вероятность того, что запас в 2024 г. был в безопасной зоне (B &gt; BMSY и F &lt; FMSY) равна 0 %, но и в опасной зоне эксплуатации (B &lt; BMSY и F &gt; FMSY) тоже 0 %.</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В 2026 г. биомасса, вероятно, будет находиться в пределах 50% C.I. от 84 до 108 тыс. т с медианой около 95 тыс. т средней около 96,8 тыс. т ± 18,3 тыс. т стандартного отклонения (SD).</w:t>
      </w:r>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lastRenderedPageBreak/>
        <w:t xml:space="preserve">Согласно ПРП при ожидаемой биомассе запаса около 95 тыс. т рекомендуемая нагрузка Frec=0,0202. Такой уровень эксплуатации соответствует ОДУ = 1,92 тыс. т. с учётом трети потерь или около 1,28 тыс. т по ССД. </w:t>
      </w:r>
      <w:proofErr w:type="gramStart"/>
      <w:r w:rsidRPr="00681D9B">
        <w:rPr>
          <w:rFonts w:ascii="Times New Roman" w:eastAsia="Times New Roman" w:hAnsi="Times New Roman" w:cs="Times New Roman"/>
          <w:sz w:val="28"/>
          <w:szCs w:val="28"/>
          <w:lang w:eastAsia="ru-RU"/>
        </w:rPr>
        <w:t>Медиана апостериорного распределения ОДУ на 2026 г. за вычетом трети потерь будет находиться около 1,28 тыс. т в межквартильном интервале от 1,0 тыс. т до 1,6 тыс. т и в 95 % доверительном интервале от 0,621 до 2,675 тыс. т, что незначительно отличается от утверждённого ОДУ на 2025 г. в 1,21 тыс. т.</w:t>
      </w:r>
      <w:proofErr w:type="gramEnd"/>
    </w:p>
    <w:p w:rsidR="00681D9B" w:rsidRPr="00681D9B" w:rsidRDefault="00681D9B" w:rsidP="00681D9B">
      <w:pPr>
        <w:spacing w:after="0" w:line="240" w:lineRule="auto"/>
        <w:ind w:firstLine="708"/>
        <w:rPr>
          <w:rFonts w:ascii="Times New Roman" w:eastAsia="Times New Roman" w:hAnsi="Times New Roman" w:cs="Times New Roman"/>
          <w:sz w:val="28"/>
          <w:szCs w:val="28"/>
          <w:lang w:eastAsia="ru-RU"/>
        </w:rPr>
      </w:pPr>
      <w:proofErr w:type="gramStart"/>
      <w:r w:rsidRPr="00681D9B">
        <w:rPr>
          <w:rFonts w:ascii="Times New Roman" w:eastAsia="Times New Roman" w:hAnsi="Times New Roman" w:cs="Times New Roman"/>
          <w:sz w:val="28"/>
          <w:szCs w:val="28"/>
          <w:lang w:eastAsia="ru-RU"/>
        </w:rPr>
        <w:t>Принимая во внимание стабилизировавшееся состояние запасов чёрного палтуса в Охотском море, предлагается установить ОДУ чёрного палтуса в 2026 г. на уровне 2025 г. Это будет способствовать восстановлению численности чёрного палтуса в Охотском море с такой же скоростью, как и ОДУ в 2025 г., равное 1,21 тыс. т. Основываясь на данных донной траловой съемки в Восточно-Сахалинской подзоне о появлении пополнения, рекомендуется</w:t>
      </w:r>
      <w:proofErr w:type="gramEnd"/>
      <w:r w:rsidRPr="00681D9B">
        <w:rPr>
          <w:rFonts w:ascii="Times New Roman" w:eastAsia="Times New Roman" w:hAnsi="Times New Roman" w:cs="Times New Roman"/>
          <w:sz w:val="28"/>
          <w:szCs w:val="28"/>
          <w:lang w:eastAsia="ru-RU"/>
        </w:rPr>
        <w:t xml:space="preserve"> незначительное повышение ОДУ в </w:t>
      </w:r>
      <w:proofErr w:type="gramStart"/>
      <w:r w:rsidRPr="00681D9B">
        <w:rPr>
          <w:rFonts w:ascii="Times New Roman" w:eastAsia="Times New Roman" w:hAnsi="Times New Roman" w:cs="Times New Roman"/>
          <w:sz w:val="28"/>
          <w:szCs w:val="28"/>
          <w:lang w:eastAsia="ru-RU"/>
        </w:rPr>
        <w:t>этом</w:t>
      </w:r>
      <w:proofErr w:type="gramEnd"/>
      <w:r w:rsidRPr="00681D9B">
        <w:rPr>
          <w:rFonts w:ascii="Times New Roman" w:eastAsia="Times New Roman" w:hAnsi="Times New Roman" w:cs="Times New Roman"/>
          <w:sz w:val="28"/>
          <w:szCs w:val="28"/>
          <w:lang w:eastAsia="ru-RU"/>
        </w:rPr>
        <w:t xml:space="preserve"> районе.</w:t>
      </w:r>
    </w:p>
    <w:p w:rsidR="00F3616C" w:rsidRPr="00681D9B" w:rsidRDefault="00681D9B" w:rsidP="00681D9B">
      <w:pPr>
        <w:spacing w:after="0" w:line="240" w:lineRule="auto"/>
        <w:ind w:firstLine="708"/>
        <w:rPr>
          <w:rFonts w:ascii="Times New Roman" w:eastAsia="Times New Roman" w:hAnsi="Times New Roman" w:cs="Times New Roman"/>
          <w:sz w:val="28"/>
          <w:szCs w:val="28"/>
          <w:lang w:eastAsia="ru-RU"/>
        </w:rPr>
      </w:pPr>
      <w:r w:rsidRPr="00681D9B">
        <w:rPr>
          <w:rFonts w:ascii="Times New Roman" w:eastAsia="Times New Roman" w:hAnsi="Times New Roman" w:cs="Times New Roman"/>
          <w:sz w:val="28"/>
          <w:szCs w:val="28"/>
          <w:lang w:eastAsia="ru-RU"/>
        </w:rPr>
        <w:t xml:space="preserve">Таким образом, </w:t>
      </w:r>
      <w:r w:rsidRPr="00681D9B">
        <w:rPr>
          <w:rFonts w:ascii="Times New Roman" w:eastAsia="Times New Roman" w:hAnsi="Times New Roman" w:cs="Times New Roman"/>
          <w:b/>
          <w:sz w:val="28"/>
          <w:szCs w:val="28"/>
          <w:lang w:eastAsia="ru-RU"/>
        </w:rPr>
        <w:t>ОДУ</w:t>
      </w:r>
      <w:r w:rsidRPr="00681D9B">
        <w:rPr>
          <w:rFonts w:ascii="Times New Roman" w:eastAsia="Times New Roman" w:hAnsi="Times New Roman" w:cs="Times New Roman"/>
          <w:sz w:val="28"/>
          <w:szCs w:val="28"/>
          <w:lang w:eastAsia="ru-RU"/>
        </w:rPr>
        <w:t xml:space="preserve"> палтуса чёрного </w:t>
      </w:r>
      <w:r w:rsidRPr="00681D9B">
        <w:rPr>
          <w:rFonts w:ascii="Times New Roman" w:eastAsia="Times New Roman" w:hAnsi="Times New Roman" w:cs="Times New Roman"/>
          <w:b/>
          <w:sz w:val="28"/>
          <w:szCs w:val="28"/>
          <w:lang w:eastAsia="ru-RU"/>
        </w:rPr>
        <w:t>в 2026 г.</w:t>
      </w:r>
      <w:r w:rsidRPr="00681D9B">
        <w:rPr>
          <w:rFonts w:ascii="Times New Roman" w:eastAsia="Times New Roman" w:hAnsi="Times New Roman" w:cs="Times New Roman"/>
          <w:sz w:val="28"/>
          <w:szCs w:val="28"/>
          <w:lang w:eastAsia="ru-RU"/>
        </w:rPr>
        <w:t xml:space="preserve"> в Охотском море составит 1,23 тыс. т, в том числе в Северо-Охотоморской подзоне – 0,65 тыс. т, </w:t>
      </w:r>
      <w:proofErr w:type="gramStart"/>
      <w:r w:rsidRPr="00681D9B">
        <w:rPr>
          <w:rFonts w:ascii="Times New Roman" w:eastAsia="Times New Roman" w:hAnsi="Times New Roman" w:cs="Times New Roman"/>
          <w:sz w:val="28"/>
          <w:szCs w:val="28"/>
          <w:lang w:eastAsia="ru-RU"/>
        </w:rPr>
        <w:t>Западно-Камчатской</w:t>
      </w:r>
      <w:proofErr w:type="gramEnd"/>
      <w:r w:rsidRPr="00681D9B">
        <w:rPr>
          <w:rFonts w:ascii="Times New Roman" w:eastAsia="Times New Roman" w:hAnsi="Times New Roman" w:cs="Times New Roman"/>
          <w:sz w:val="28"/>
          <w:szCs w:val="28"/>
          <w:lang w:eastAsia="ru-RU"/>
        </w:rPr>
        <w:t xml:space="preserve"> – 0,09 тыс. т, Камчатско-Курильской – 0,09 тыс. т и </w:t>
      </w:r>
      <w:r w:rsidRPr="00681D9B">
        <w:rPr>
          <w:rFonts w:ascii="Times New Roman" w:eastAsia="Times New Roman" w:hAnsi="Times New Roman" w:cs="Times New Roman"/>
          <w:b/>
          <w:sz w:val="28"/>
          <w:szCs w:val="28"/>
          <w:lang w:eastAsia="ru-RU"/>
        </w:rPr>
        <w:t>Восточно-Сахалинской – 0,40 тыс. т.</w:t>
      </w:r>
    </w:p>
    <w:p w:rsidR="00F3616C" w:rsidRDefault="00F3616C" w:rsidP="00752C42">
      <w:pPr>
        <w:spacing w:after="0" w:line="240" w:lineRule="auto"/>
        <w:ind w:firstLine="851"/>
        <w:rPr>
          <w:rFonts w:ascii="Times New Roman" w:eastAsia="Calibri" w:hAnsi="Times New Roman" w:cs="Times New Roman"/>
          <w:sz w:val="28"/>
          <w:szCs w:val="28"/>
          <w:lang w:eastAsia="ru-RU"/>
        </w:rPr>
      </w:pPr>
    </w:p>
    <w:p w:rsidR="00E9653F" w:rsidRPr="00C11B1F" w:rsidRDefault="00E9653F" w:rsidP="00C11B1F">
      <w:pPr>
        <w:pStyle w:val="a5"/>
        <w:rPr>
          <w:color w:val="auto"/>
        </w:rPr>
      </w:pPr>
      <w:bookmarkStart w:id="40" w:name="_Toc193730538"/>
      <w:r w:rsidRPr="00C11B1F">
        <w:rPr>
          <w:color w:val="auto"/>
        </w:rPr>
        <w:t xml:space="preserve">Окунь морской </w:t>
      </w:r>
      <w:r w:rsidR="00C11B1F">
        <w:rPr>
          <w:color w:val="auto"/>
        </w:rPr>
        <w:t xml:space="preserve">– </w:t>
      </w:r>
      <w:r w:rsidRPr="00C11B1F">
        <w:rPr>
          <w:color w:val="auto"/>
        </w:rPr>
        <w:t xml:space="preserve">виды рода </w:t>
      </w:r>
      <w:r w:rsidRPr="00C11B1F">
        <w:rPr>
          <w:i/>
          <w:color w:val="auto"/>
        </w:rPr>
        <w:t>Sebastes</w:t>
      </w:r>
      <w:bookmarkEnd w:id="40"/>
    </w:p>
    <w:p w:rsidR="00E9653F" w:rsidRPr="00752C42" w:rsidRDefault="00E9653F" w:rsidP="00C11B1F">
      <w:pPr>
        <w:pStyle w:val="a5"/>
        <w:rPr>
          <w:rFonts w:eastAsia="Times New Roman" w:cs="Times New Roman"/>
          <w:sz w:val="28"/>
          <w:szCs w:val="28"/>
          <w:lang w:eastAsia="ru-RU"/>
        </w:rPr>
      </w:pPr>
      <w:bookmarkStart w:id="41" w:name="_Toc193730539"/>
      <w:r w:rsidRPr="00C11B1F">
        <w:rPr>
          <w:color w:val="auto"/>
        </w:rPr>
        <w:t>61.03 – зона Северо-Курильская</w:t>
      </w:r>
      <w:bookmarkEnd w:id="41"/>
    </w:p>
    <w:p w:rsidR="00E9653F" w:rsidRPr="00752C42" w:rsidRDefault="00E9653F" w:rsidP="00C11B1F">
      <w:pPr>
        <w:spacing w:after="0" w:line="240" w:lineRule="auto"/>
        <w:jc w:val="left"/>
        <w:rPr>
          <w:rFonts w:ascii="Times New Roman" w:eastAsia="Times New Roman" w:hAnsi="Times New Roman" w:cs="Times New Roman"/>
          <w:sz w:val="28"/>
          <w:szCs w:val="28"/>
          <w:lang w:eastAsia="ru-RU"/>
        </w:rPr>
      </w:pPr>
      <w:r w:rsidRPr="00C11B1F">
        <w:rPr>
          <w:rFonts w:ascii="Times New Roman" w:hAnsi="Times New Roman" w:cs="Times New Roman"/>
          <w:sz w:val="26"/>
          <w:szCs w:val="26"/>
        </w:rPr>
        <w:t>Е.А. Летунова</w:t>
      </w:r>
      <w:r w:rsidR="00C11B1F">
        <w:rPr>
          <w:rFonts w:ascii="Times New Roman" w:hAnsi="Times New Roman" w:cs="Times New Roman"/>
          <w:sz w:val="26"/>
          <w:szCs w:val="26"/>
        </w:rPr>
        <w:t xml:space="preserve">, </w:t>
      </w:r>
      <w:r w:rsidR="00C11B1F" w:rsidRPr="003B7489">
        <w:rPr>
          <w:rFonts w:ascii="Times New Roman" w:hAnsi="Times New Roman" w:cs="Times New Roman"/>
          <w:sz w:val="26"/>
          <w:szCs w:val="26"/>
        </w:rPr>
        <w:t>Сахалинский филиал ФГБНУ «ВНИРО» («СахНИРО»</w:t>
      </w:r>
      <w:r w:rsidR="00C11B1F">
        <w:rPr>
          <w:rFonts w:ascii="Times New Roman" w:hAnsi="Times New Roman" w:cs="Times New Roman"/>
          <w:sz w:val="26"/>
          <w:szCs w:val="26"/>
        </w:rPr>
        <w:t>)</w:t>
      </w:r>
    </w:p>
    <w:p w:rsidR="00E9653F" w:rsidRPr="00752C42" w:rsidRDefault="00E9653F" w:rsidP="00E9653F">
      <w:pPr>
        <w:widowControl w:val="0"/>
        <w:spacing w:after="0" w:line="240" w:lineRule="auto"/>
        <w:ind w:firstLine="709"/>
        <w:rPr>
          <w:rFonts w:ascii="Times New Roman" w:eastAsia="Times New Roman" w:hAnsi="Times New Roman" w:cs="Times New Roman"/>
          <w:b/>
          <w:i/>
          <w:sz w:val="28"/>
          <w:szCs w:val="28"/>
          <w:lang w:eastAsia="ru-RU"/>
        </w:rPr>
      </w:pP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Информационной основой для подготовки прогноза ОДУ морских окуней в Северо-Курильской зоне послужили данные ОСМ Росрыболовства. Размерная структура уловов окуней получена в ходе наблюдений на промысле 2014–2016, 2021–2024 гг. на РТМ «Камлайн», РТ «Геркулес», СРТМ «Ясный». </w:t>
      </w:r>
      <w:r w:rsidRPr="00752C42">
        <w:rPr>
          <w:rFonts w:ascii="Times New Roman" w:eastAsia="Times New Roman" w:hAnsi="Times New Roman" w:cs="Times New Roman"/>
          <w:color w:val="000000"/>
          <w:sz w:val="28"/>
          <w:szCs w:val="28"/>
          <w:lang w:eastAsia="ru-RU"/>
        </w:rPr>
        <w:t>О</w:t>
      </w:r>
      <w:r w:rsidRPr="00752C42">
        <w:rPr>
          <w:rFonts w:ascii="Times New Roman" w:eastAsia="Times New Roman" w:hAnsi="Times New Roman" w:cs="Times New Roman"/>
          <w:sz w:val="28"/>
          <w:szCs w:val="28"/>
          <w:lang w:eastAsia="ru-RU"/>
        </w:rPr>
        <w:t xml:space="preserve">сновной промысловый запас морских окуней в Северо-Курильской зоне формируется тихоокеанским окунем </w:t>
      </w:r>
      <w:r w:rsidRPr="00752C42">
        <w:rPr>
          <w:rFonts w:ascii="Times New Roman" w:eastAsia="Times New Roman" w:hAnsi="Times New Roman" w:cs="Times New Roman"/>
          <w:i/>
          <w:sz w:val="28"/>
          <w:szCs w:val="28"/>
          <w:lang w:val="en-US" w:eastAsia="ru-RU"/>
        </w:rPr>
        <w:t>Sebastes</w:t>
      </w:r>
      <w:r w:rsidRPr="00752C42">
        <w:rPr>
          <w:rFonts w:ascii="Times New Roman" w:eastAsia="Times New Roman" w:hAnsi="Times New Roman" w:cs="Times New Roman"/>
          <w:i/>
          <w:sz w:val="28"/>
          <w:szCs w:val="28"/>
          <w:lang w:eastAsia="ru-RU"/>
        </w:rPr>
        <w:t xml:space="preserve"> </w:t>
      </w:r>
      <w:r w:rsidRPr="00752C42">
        <w:rPr>
          <w:rFonts w:ascii="Times New Roman" w:eastAsia="Times New Roman" w:hAnsi="Times New Roman" w:cs="Times New Roman"/>
          <w:i/>
          <w:sz w:val="28"/>
          <w:szCs w:val="28"/>
          <w:lang w:val="en-US" w:eastAsia="ru-RU"/>
        </w:rPr>
        <w:t>alutus</w:t>
      </w:r>
      <w:r w:rsidRPr="00752C42">
        <w:rPr>
          <w:rFonts w:ascii="Times New Roman" w:eastAsia="Times New Roman" w:hAnsi="Times New Roman" w:cs="Times New Roman"/>
          <w:sz w:val="28"/>
          <w:szCs w:val="28"/>
          <w:lang w:eastAsia="ru-RU"/>
        </w:rPr>
        <w:t>.</w:t>
      </w:r>
    </w:p>
    <w:p w:rsidR="00E9653F" w:rsidRPr="00752C42" w:rsidRDefault="00E9653F" w:rsidP="00E9653F">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Исходя из требований Приказа Федерального агентства по рыболовству от 06.02.2015 г. № 104, информационная обеспеченность прогноза соответствует 2-му уровню. Оценка промысловой биомассы на 2026 г. выполнена на базе продукционной модели Пелла-Томлинсона, реализованной в ППП «Комби 4». Величина ОДУ определяется на основе концепции максимального устойчивого улова (</w:t>
      </w:r>
      <w:r w:rsidRPr="00752C42">
        <w:rPr>
          <w:rFonts w:ascii="Times New Roman" w:eastAsia="Times New Roman" w:hAnsi="Times New Roman" w:cs="Times New Roman"/>
          <w:sz w:val="28"/>
          <w:szCs w:val="28"/>
          <w:lang w:val="en-US" w:eastAsia="ru-RU"/>
        </w:rPr>
        <w:t>MSY</w:t>
      </w:r>
      <w:r w:rsidRPr="00752C42">
        <w:rPr>
          <w:rFonts w:ascii="Times New Roman" w:eastAsia="Times New Roman" w:hAnsi="Times New Roman" w:cs="Times New Roman"/>
          <w:sz w:val="28"/>
          <w:szCs w:val="28"/>
          <w:lang w:eastAsia="ru-RU"/>
        </w:rPr>
        <w:t>) и зонального правила регулирования промысла (ПРП), в рамках реализации основных положений «принципа предосторожности».</w:t>
      </w:r>
    </w:p>
    <w:p w:rsidR="00E9653F" w:rsidRPr="00752C42" w:rsidRDefault="00E9653F" w:rsidP="00E9653F">
      <w:pPr>
        <w:spacing w:after="0" w:line="240" w:lineRule="auto"/>
        <w:ind w:firstLine="851"/>
        <w:rPr>
          <w:rFonts w:ascii="Times New Roman" w:eastAsia="Times New Roman" w:hAnsi="Times New Roman" w:cs="Times New Roman"/>
          <w:b/>
          <w:sz w:val="28"/>
          <w:szCs w:val="28"/>
          <w:lang w:eastAsia="ru-RU"/>
        </w:rPr>
      </w:pPr>
      <w:r w:rsidRPr="00752C42">
        <w:rPr>
          <w:rFonts w:ascii="Times New Roman" w:eastAsia="Times New Roman" w:hAnsi="Times New Roman" w:cs="Times New Roman"/>
          <w:sz w:val="28"/>
          <w:szCs w:val="28"/>
          <w:lang w:eastAsia="ru-RU"/>
        </w:rPr>
        <w:t xml:space="preserve">В </w:t>
      </w:r>
      <w:r w:rsidRPr="00752C42">
        <w:rPr>
          <w:rFonts w:ascii="Times New Roman" w:eastAsia="Times New Roman" w:hAnsi="Times New Roman" w:cs="Times New Roman"/>
          <w:b/>
          <w:sz w:val="28"/>
          <w:szCs w:val="28"/>
          <w:lang w:eastAsia="ru-RU"/>
        </w:rPr>
        <w:t>2026 г.</w:t>
      </w:r>
      <w:r w:rsidRPr="00752C42">
        <w:rPr>
          <w:rFonts w:ascii="Times New Roman" w:eastAsia="Times New Roman" w:hAnsi="Times New Roman" w:cs="Times New Roman"/>
          <w:sz w:val="28"/>
          <w:szCs w:val="28"/>
          <w:lang w:eastAsia="ru-RU"/>
        </w:rPr>
        <w:t xml:space="preserve"> в Северо-Курильской зоне возможное изъятие (</w:t>
      </w:r>
      <w:r w:rsidRPr="00752C42">
        <w:rPr>
          <w:rFonts w:ascii="Times New Roman" w:eastAsia="Times New Roman" w:hAnsi="Times New Roman" w:cs="Times New Roman"/>
          <w:b/>
          <w:sz w:val="28"/>
          <w:szCs w:val="28"/>
          <w:lang w:eastAsia="ru-RU"/>
        </w:rPr>
        <w:t>ОДУ</w:t>
      </w:r>
      <w:r w:rsidRPr="00752C42">
        <w:rPr>
          <w:rFonts w:ascii="Times New Roman" w:eastAsia="Times New Roman" w:hAnsi="Times New Roman" w:cs="Times New Roman"/>
          <w:sz w:val="28"/>
          <w:szCs w:val="28"/>
          <w:lang w:eastAsia="ru-RU"/>
        </w:rPr>
        <w:t xml:space="preserve">) морских окуней составляет </w:t>
      </w:r>
      <w:r w:rsidRPr="00752C42">
        <w:rPr>
          <w:rFonts w:ascii="Times New Roman" w:eastAsia="Times New Roman" w:hAnsi="Times New Roman" w:cs="Times New Roman"/>
          <w:b/>
          <w:sz w:val="28"/>
          <w:szCs w:val="28"/>
          <w:lang w:eastAsia="ru-RU"/>
        </w:rPr>
        <w:t>3,68 тыс. т.</w:t>
      </w:r>
    </w:p>
    <w:p w:rsidR="00752C42" w:rsidRDefault="00E9653F"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Times New Roman" w:hAnsi="Times New Roman" w:cs="Times New Roman"/>
          <w:sz w:val="28"/>
          <w:szCs w:val="28"/>
          <w:lang w:eastAsia="ru-RU"/>
        </w:rPr>
        <w:t xml:space="preserve">Основными орудиями лова, при которых происходит добыча морских окуней, служат донные и разноглубинные тралы. Эти способы лова регламентированы Правилами рыболовства и принимаются допустимыми для освоения рыбных ресурсов. Вылов морских окуней в </w:t>
      </w:r>
      <w:proofErr w:type="gramStart"/>
      <w:r w:rsidRPr="00752C42">
        <w:rPr>
          <w:rFonts w:ascii="Times New Roman" w:eastAsia="Times New Roman" w:hAnsi="Times New Roman" w:cs="Times New Roman"/>
          <w:sz w:val="28"/>
          <w:szCs w:val="28"/>
          <w:lang w:eastAsia="ru-RU"/>
        </w:rPr>
        <w:t>объемах</w:t>
      </w:r>
      <w:proofErr w:type="gramEnd"/>
      <w:r w:rsidRPr="00752C42">
        <w:rPr>
          <w:rFonts w:ascii="Times New Roman" w:eastAsia="Times New Roman" w:hAnsi="Times New Roman" w:cs="Times New Roman"/>
          <w:sz w:val="28"/>
          <w:szCs w:val="28"/>
          <w:lang w:eastAsia="ru-RU"/>
        </w:rPr>
        <w:t xml:space="preserve">, не превышающих ОДУ при соблюдении действующих Правил рыболовства не </w:t>
      </w:r>
      <w:r w:rsidRPr="00752C42">
        <w:rPr>
          <w:rFonts w:ascii="Times New Roman" w:eastAsia="Times New Roman" w:hAnsi="Times New Roman" w:cs="Times New Roman"/>
          <w:sz w:val="28"/>
          <w:szCs w:val="28"/>
          <w:lang w:eastAsia="ru-RU"/>
        </w:rPr>
        <w:lastRenderedPageBreak/>
        <w:t>может нанести ущерб популяции и не препятствует нормальному воспроизводству рыб.</w:t>
      </w: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p>
    <w:p w:rsidR="00752C42" w:rsidRPr="00C11B1F" w:rsidRDefault="00752C42" w:rsidP="00C11B1F">
      <w:pPr>
        <w:pStyle w:val="a5"/>
        <w:rPr>
          <w:color w:val="auto"/>
        </w:rPr>
      </w:pPr>
      <w:bookmarkStart w:id="42" w:name="_Toc193730540"/>
      <w:r w:rsidRPr="00C11B1F">
        <w:rPr>
          <w:color w:val="auto"/>
        </w:rPr>
        <w:t xml:space="preserve">Окунь морской </w:t>
      </w:r>
      <w:r w:rsidR="00C11B1F">
        <w:rPr>
          <w:color w:val="auto"/>
        </w:rPr>
        <w:t xml:space="preserve">- </w:t>
      </w:r>
      <w:r w:rsidRPr="00C11B1F">
        <w:rPr>
          <w:color w:val="auto"/>
        </w:rPr>
        <w:t xml:space="preserve">виды рода </w:t>
      </w:r>
      <w:r w:rsidRPr="00C11B1F">
        <w:rPr>
          <w:i/>
          <w:color w:val="auto"/>
        </w:rPr>
        <w:t>Sebastes</w:t>
      </w:r>
      <w:bookmarkEnd w:id="42"/>
    </w:p>
    <w:p w:rsidR="00752C42" w:rsidRPr="00752C42" w:rsidRDefault="00752C42" w:rsidP="00C11B1F">
      <w:pPr>
        <w:pStyle w:val="a5"/>
        <w:rPr>
          <w:rFonts w:eastAsia="Times New Roman" w:cs="Times New Roman"/>
          <w:sz w:val="28"/>
          <w:szCs w:val="28"/>
          <w:lang w:val="x-none" w:eastAsia="ru-RU"/>
        </w:rPr>
      </w:pPr>
      <w:bookmarkStart w:id="43" w:name="_Toc193730541"/>
      <w:r w:rsidRPr="00C11B1F">
        <w:rPr>
          <w:color w:val="auto"/>
        </w:rPr>
        <w:t>61.04 – зона Южно-Курильская</w:t>
      </w:r>
      <w:bookmarkEnd w:id="43"/>
    </w:p>
    <w:p w:rsidR="00752C42" w:rsidRPr="00C11B1F" w:rsidRDefault="00752C42" w:rsidP="00C11B1F">
      <w:pPr>
        <w:spacing w:after="0" w:line="240" w:lineRule="auto"/>
        <w:jc w:val="left"/>
        <w:rPr>
          <w:rFonts w:ascii="Times New Roman" w:hAnsi="Times New Roman" w:cs="Times New Roman"/>
          <w:sz w:val="26"/>
          <w:szCs w:val="26"/>
        </w:rPr>
      </w:pPr>
      <w:r w:rsidRPr="00C11B1F">
        <w:rPr>
          <w:rFonts w:ascii="Times New Roman" w:hAnsi="Times New Roman" w:cs="Times New Roman"/>
          <w:sz w:val="26"/>
          <w:szCs w:val="26"/>
        </w:rPr>
        <w:t>К.В. Икария, И.Н. Мухаметов</w:t>
      </w:r>
      <w:r w:rsidR="00C11B1F">
        <w:rPr>
          <w:rFonts w:ascii="Times New Roman" w:hAnsi="Times New Roman" w:cs="Times New Roman"/>
          <w:sz w:val="26"/>
          <w:szCs w:val="26"/>
        </w:rPr>
        <w:t>,</w:t>
      </w:r>
      <w:r w:rsidRPr="00C11B1F">
        <w:rPr>
          <w:rFonts w:ascii="Times New Roman" w:hAnsi="Times New Roman" w:cs="Times New Roman"/>
          <w:sz w:val="26"/>
          <w:szCs w:val="26"/>
        </w:rPr>
        <w:t xml:space="preserve"> Сахалинский филиал «ВНИРО» («СахНИРО»)</w:t>
      </w:r>
    </w:p>
    <w:p w:rsidR="00752C42" w:rsidRPr="00752C42" w:rsidRDefault="00752C42" w:rsidP="00752C42">
      <w:pPr>
        <w:spacing w:after="0" w:line="240" w:lineRule="auto"/>
        <w:ind w:firstLine="709"/>
        <w:rPr>
          <w:rFonts w:ascii="Times New Roman" w:eastAsia="Times New Roman" w:hAnsi="Times New Roman" w:cs="Times New Roman"/>
          <w:sz w:val="28"/>
          <w:szCs w:val="28"/>
          <w:highlight w:val="yellow"/>
          <w:lang w:eastAsia="ru-RU"/>
        </w:rPr>
      </w:pPr>
    </w:p>
    <w:p w:rsidR="00752C42" w:rsidRPr="00752C42" w:rsidRDefault="00752C42" w:rsidP="00752C42">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По прибрежным видам окуней использованы материалы по прилову в ходе японского сетного промысла терпуга и минтая в Кунаширском проливе в 2011–2024 гг.</w:t>
      </w:r>
    </w:p>
    <w:p w:rsidR="00752C42" w:rsidRPr="00752C42" w:rsidRDefault="00752C42" w:rsidP="00752C42">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Исходя из требований Приказа Федерального агентства по рыболовству от 06.02.2015 г. № 104, информационная обеспеченность прогноза соответствует 3-му уровню. ОДУ определяется на основе зонального ПРП, в рамках реализации основных положений «принципа предосторожности».</w:t>
      </w:r>
    </w:p>
    <w:p w:rsidR="00752C42" w:rsidRPr="00752C42" w:rsidRDefault="00752C42" w:rsidP="00752C42">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Промысловая статистика уловов окуней получена из базы данных ОСМ Росрыболовства, а также из данных сетного промысла терпуга и минтая с охотоморской стороны о. Кунашир, предоставленных рыболовецким кооперативом п. Раусу (Япония).</w:t>
      </w:r>
    </w:p>
    <w:p w:rsidR="00752C42" w:rsidRPr="00752C42" w:rsidRDefault="00752C42" w:rsidP="00752C42">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sz w:val="28"/>
          <w:szCs w:val="28"/>
          <w:lang w:eastAsia="ru-RU"/>
        </w:rPr>
        <w:t>Согласно упрощенной схеме предосторожного подхода при дефиците первичной информации, применены основные ориентиры управления промыслом, где использованы экстремумы оценок биомассы по траловым съемкам.</w:t>
      </w:r>
    </w:p>
    <w:p w:rsidR="00752C42" w:rsidRPr="00752C42" w:rsidRDefault="00752C42" w:rsidP="00752C42">
      <w:pPr>
        <w:spacing w:after="0" w:line="240" w:lineRule="auto"/>
        <w:ind w:firstLine="851"/>
        <w:rPr>
          <w:rFonts w:ascii="Times New Roman" w:eastAsia="Times New Roman" w:hAnsi="Times New Roman" w:cs="Times New Roman"/>
          <w:sz w:val="28"/>
          <w:szCs w:val="28"/>
          <w:lang w:eastAsia="ru-RU"/>
        </w:rPr>
      </w:pPr>
      <w:r w:rsidRPr="00752C42">
        <w:rPr>
          <w:rFonts w:ascii="Times New Roman" w:eastAsia="Times New Roman" w:hAnsi="Times New Roman" w:cs="Times New Roman"/>
          <w:b/>
          <w:sz w:val="28"/>
          <w:szCs w:val="28"/>
          <w:lang w:eastAsia="ru-RU"/>
        </w:rPr>
        <w:t>ОДУ</w:t>
      </w:r>
      <w:r w:rsidRPr="00752C42">
        <w:rPr>
          <w:rFonts w:ascii="Times New Roman" w:eastAsia="Times New Roman" w:hAnsi="Times New Roman" w:cs="Times New Roman"/>
          <w:sz w:val="28"/>
          <w:szCs w:val="28"/>
          <w:lang w:eastAsia="ru-RU"/>
        </w:rPr>
        <w:t xml:space="preserve"> морских окуней на </w:t>
      </w:r>
      <w:r w:rsidRPr="00752C42">
        <w:rPr>
          <w:rFonts w:ascii="Times New Roman" w:eastAsia="Times New Roman" w:hAnsi="Times New Roman" w:cs="Times New Roman"/>
          <w:b/>
          <w:sz w:val="28"/>
          <w:szCs w:val="28"/>
          <w:lang w:eastAsia="ru-RU"/>
        </w:rPr>
        <w:t>2026 г.</w:t>
      </w:r>
      <w:r w:rsidRPr="00752C42">
        <w:rPr>
          <w:rFonts w:ascii="Times New Roman" w:eastAsia="Times New Roman" w:hAnsi="Times New Roman" w:cs="Times New Roman"/>
          <w:sz w:val="28"/>
          <w:szCs w:val="28"/>
          <w:lang w:eastAsia="ru-RU"/>
        </w:rPr>
        <w:t xml:space="preserve"> составит </w:t>
      </w:r>
      <w:r w:rsidRPr="00752C42">
        <w:rPr>
          <w:rFonts w:ascii="Times New Roman" w:eastAsia="Times New Roman" w:hAnsi="Times New Roman" w:cs="Times New Roman"/>
          <w:b/>
          <w:sz w:val="28"/>
          <w:szCs w:val="28"/>
          <w:lang w:eastAsia="ru-RU"/>
        </w:rPr>
        <w:t>0,107 тыс. т</w:t>
      </w:r>
      <w:r w:rsidRPr="00752C42">
        <w:rPr>
          <w:rFonts w:ascii="Times New Roman" w:eastAsia="Times New Roman" w:hAnsi="Times New Roman" w:cs="Times New Roman"/>
          <w:sz w:val="28"/>
          <w:szCs w:val="28"/>
          <w:lang w:eastAsia="ru-RU"/>
        </w:rPr>
        <w:t>: прибрежные окуни – 0,0</w:t>
      </w:r>
      <w:r w:rsidR="00C11B1F">
        <w:rPr>
          <w:rFonts w:ascii="Times New Roman" w:eastAsia="Times New Roman" w:hAnsi="Times New Roman" w:cs="Times New Roman"/>
          <w:sz w:val="28"/>
          <w:szCs w:val="28"/>
          <w:lang w:eastAsia="ru-RU"/>
        </w:rPr>
        <w:t>6</w:t>
      </w:r>
      <w:r w:rsidRPr="00752C42">
        <w:rPr>
          <w:rFonts w:ascii="Times New Roman" w:eastAsia="Times New Roman" w:hAnsi="Times New Roman" w:cs="Times New Roman"/>
          <w:sz w:val="28"/>
          <w:szCs w:val="28"/>
          <w:lang w:eastAsia="ru-RU"/>
        </w:rPr>
        <w:t>7 тыс. т; глубоководные окуни – 0,040 тыс. т.</w:t>
      </w:r>
    </w:p>
    <w:p w:rsidR="00752C42" w:rsidRPr="00752C42" w:rsidRDefault="00752C42" w:rsidP="00752C42">
      <w:pPr>
        <w:spacing w:after="0" w:line="240" w:lineRule="auto"/>
        <w:ind w:firstLine="851"/>
        <w:rPr>
          <w:rFonts w:ascii="Times New Roman" w:eastAsia="Times New Roman" w:hAnsi="Times New Roman" w:cs="Times New Roman"/>
          <w:sz w:val="28"/>
          <w:szCs w:val="24"/>
          <w:lang w:eastAsia="ru-RU"/>
        </w:rPr>
      </w:pPr>
      <w:r w:rsidRPr="00752C42">
        <w:rPr>
          <w:rFonts w:ascii="Times New Roman" w:eastAsia="Times New Roman" w:hAnsi="Times New Roman" w:cs="Times New Roman"/>
          <w:sz w:val="28"/>
          <w:szCs w:val="28"/>
          <w:lang w:eastAsia="ru-RU"/>
        </w:rPr>
        <w:t xml:space="preserve">Исходя из предосторожного подхода к оценке запасов прибрежных и глубоководных морских окуней Южных Курил, считаем, что промысел не нанесет ущерба при вылове объектов в объеме, не превышающем рекомендованной величины ОДУ, при соблюдении всех положений Правил рыболовства. </w:t>
      </w:r>
    </w:p>
    <w:p w:rsidR="00FD3300" w:rsidRDefault="00FD3300" w:rsidP="00FD3300">
      <w:pPr>
        <w:pStyle w:val="a5"/>
        <w:rPr>
          <w:color w:val="auto"/>
        </w:rPr>
      </w:pPr>
    </w:p>
    <w:p w:rsidR="00DF09D8" w:rsidRDefault="00DF09D8" w:rsidP="00FD3300">
      <w:pPr>
        <w:pStyle w:val="a5"/>
        <w:rPr>
          <w:color w:val="auto"/>
        </w:rPr>
      </w:pPr>
      <w:bookmarkStart w:id="44" w:name="_Toc193730542"/>
      <w:r w:rsidRPr="00FD3300">
        <w:rPr>
          <w:color w:val="auto"/>
        </w:rPr>
        <w:t>Терпуги</w:t>
      </w:r>
      <w:r>
        <w:rPr>
          <w:color w:val="auto"/>
        </w:rPr>
        <w:t xml:space="preserve"> -</w:t>
      </w:r>
      <w:r w:rsidRPr="00FD3300">
        <w:rPr>
          <w:color w:val="auto"/>
        </w:rPr>
        <w:t xml:space="preserve"> виды рода </w:t>
      </w:r>
      <w:r w:rsidRPr="00FD3300">
        <w:rPr>
          <w:i/>
          <w:color w:val="auto"/>
        </w:rPr>
        <w:t>Pleurogrammus</w:t>
      </w:r>
      <w:bookmarkEnd w:id="44"/>
    </w:p>
    <w:p w:rsidR="00DF09D8" w:rsidRDefault="00DF09D8" w:rsidP="00FD3300">
      <w:pPr>
        <w:pStyle w:val="a5"/>
        <w:rPr>
          <w:color w:val="auto"/>
        </w:rPr>
      </w:pPr>
      <w:bookmarkStart w:id="45" w:name="_Toc193730543"/>
      <w:r w:rsidRPr="00C11B1F">
        <w:rPr>
          <w:color w:val="auto"/>
        </w:rPr>
        <w:t>61.03 – зона Северо-Курильская</w:t>
      </w:r>
      <w:bookmarkEnd w:id="45"/>
    </w:p>
    <w:p w:rsidR="00DF09D8" w:rsidRPr="00DF09D8" w:rsidRDefault="00DF09D8" w:rsidP="00DF09D8">
      <w:pPr>
        <w:spacing w:after="0" w:line="240" w:lineRule="auto"/>
        <w:jc w:val="left"/>
        <w:rPr>
          <w:rFonts w:ascii="Times New Roman" w:hAnsi="Times New Roman" w:cs="Times New Roman"/>
          <w:sz w:val="26"/>
          <w:szCs w:val="26"/>
        </w:rPr>
      </w:pPr>
      <w:r w:rsidRPr="00DF09D8">
        <w:rPr>
          <w:rFonts w:ascii="Times New Roman" w:hAnsi="Times New Roman" w:cs="Times New Roman"/>
          <w:sz w:val="26"/>
          <w:szCs w:val="26"/>
        </w:rPr>
        <w:t>Исполнители: Д.А. Терентьев, О.И. Ильин</w:t>
      </w:r>
      <w:r w:rsidR="00AA1A6C">
        <w:rPr>
          <w:rFonts w:ascii="Times New Roman" w:hAnsi="Times New Roman" w:cs="Times New Roman"/>
          <w:sz w:val="26"/>
          <w:szCs w:val="26"/>
        </w:rPr>
        <w:t>, Камчатский филиал ФГБНУ «ВНИРО»</w:t>
      </w:r>
      <w:r w:rsidRPr="00DF09D8">
        <w:rPr>
          <w:rFonts w:ascii="Times New Roman" w:hAnsi="Times New Roman" w:cs="Times New Roman"/>
          <w:sz w:val="26"/>
          <w:szCs w:val="26"/>
        </w:rPr>
        <w:t xml:space="preserve"> («КамчатНИРО»)</w:t>
      </w:r>
    </w:p>
    <w:p w:rsidR="00DF09D8" w:rsidRDefault="00DF09D8" w:rsidP="00FD3300">
      <w:pPr>
        <w:pStyle w:val="a5"/>
        <w:rPr>
          <w:color w:val="auto"/>
        </w:rPr>
      </w:pPr>
    </w:p>
    <w:p w:rsidR="00DF09D8" w:rsidRPr="00AA57D0" w:rsidRDefault="00DF09D8" w:rsidP="00DF09D8">
      <w:pPr>
        <w:spacing w:after="0" w:line="240" w:lineRule="auto"/>
        <w:ind w:firstLine="709"/>
        <w:rPr>
          <w:rFonts w:ascii="Times New Roman" w:eastAsia="Calibri" w:hAnsi="Times New Roman" w:cs="Times New Roman"/>
          <w:bCs/>
          <w:sz w:val="28"/>
          <w:szCs w:val="24"/>
          <w:lang w:eastAsia="ru-RU"/>
        </w:rPr>
      </w:pPr>
      <w:proofErr w:type="gramStart"/>
      <w:r w:rsidRPr="00AA57D0">
        <w:rPr>
          <w:rFonts w:ascii="Times New Roman" w:eastAsia="Calibri" w:hAnsi="Times New Roman" w:cs="Times New Roman"/>
          <w:sz w:val="28"/>
          <w:szCs w:val="24"/>
          <w:lang w:eastAsia="ru-RU"/>
        </w:rPr>
        <w:t xml:space="preserve">В основу материалов, обосновывающих ОДУ терпугов в Карагинской, Петропавловско-Командорской подзонах, Северо-Курильской и Южно-Курильской зонах в 2026 г. положены сведения, собранные в 2024 г. на разных видах промысла, многолетние данные биологической статистики, данные </w:t>
      </w:r>
      <w:r w:rsidRPr="00AA57D0">
        <w:rPr>
          <w:rFonts w:ascii="Times New Roman" w:eastAsia="Calibri" w:hAnsi="Times New Roman" w:cs="Times New Roman"/>
          <w:bCs/>
          <w:sz w:val="28"/>
          <w:szCs w:val="24"/>
          <w:lang w:eastAsia="ru-RU"/>
        </w:rPr>
        <w:t xml:space="preserve">ССД </w:t>
      </w:r>
      <w:r w:rsidRPr="00AA57D0">
        <w:rPr>
          <w:rFonts w:ascii="Times New Roman" w:eastAsia="Times New Roman" w:hAnsi="Times New Roman" w:cs="Times New Roman"/>
          <w:sz w:val="28"/>
          <w:szCs w:val="24"/>
          <w:lang w:eastAsia="ru-RU"/>
        </w:rPr>
        <w:t xml:space="preserve">из </w:t>
      </w:r>
      <w:r w:rsidRPr="00AA57D0">
        <w:rPr>
          <w:rFonts w:ascii="Times New Roman" w:eastAsia="Calibri" w:hAnsi="Times New Roman" w:cs="Times New Roman"/>
          <w:bCs/>
          <w:sz w:val="28"/>
          <w:szCs w:val="24"/>
          <w:lang w:eastAsia="ru-RU"/>
        </w:rPr>
        <w:t>ОСМ.</w:t>
      </w:r>
      <w:proofErr w:type="gramEnd"/>
    </w:p>
    <w:p w:rsidR="00DF09D8" w:rsidRPr="00AA57D0" w:rsidRDefault="00DF09D8" w:rsidP="00DF09D8">
      <w:pPr>
        <w:spacing w:after="0" w:line="240" w:lineRule="auto"/>
        <w:ind w:firstLine="709"/>
        <w:rPr>
          <w:rFonts w:ascii="Times New Roman" w:eastAsia="Times New Roman" w:hAnsi="Times New Roman" w:cs="Times New Roman"/>
          <w:bCs/>
          <w:sz w:val="28"/>
          <w:szCs w:val="24"/>
          <w:lang w:eastAsia="ru-RU"/>
        </w:rPr>
      </w:pPr>
      <w:r w:rsidRPr="00AA57D0">
        <w:rPr>
          <w:rFonts w:ascii="Times New Roman" w:eastAsia="Times New Roman" w:hAnsi="Times New Roman" w:cs="Times New Roman"/>
          <w:sz w:val="28"/>
          <w:szCs w:val="24"/>
          <w:lang w:eastAsia="ru-RU"/>
        </w:rPr>
        <w:t>И</w:t>
      </w:r>
      <w:r w:rsidRPr="00AA57D0">
        <w:rPr>
          <w:rFonts w:ascii="Times New Roman" w:eastAsia="Times New Roman" w:hAnsi="Times New Roman" w:cs="Times New Roman"/>
          <w:bCs/>
          <w:sz w:val="28"/>
          <w:szCs w:val="24"/>
          <w:lang w:eastAsia="ru-RU"/>
        </w:rPr>
        <w:t>нформационное обеспечение прогноза соответствует I уровню (Приказ Росрыболовства от 06.02.2015 г. № 104).</w:t>
      </w:r>
    </w:p>
    <w:p w:rsidR="00DF09D8" w:rsidRPr="00AA57D0" w:rsidRDefault="00DF09D8" w:rsidP="00DF09D8">
      <w:pPr>
        <w:spacing w:after="0" w:line="240" w:lineRule="auto"/>
        <w:ind w:firstLine="709"/>
        <w:rPr>
          <w:rFonts w:ascii="Times New Roman" w:eastAsia="Times New Roman" w:hAnsi="Times New Roman" w:cs="Times New Roman"/>
          <w:sz w:val="28"/>
          <w:szCs w:val="28"/>
          <w:lang w:eastAsia="ru-RU"/>
        </w:rPr>
      </w:pPr>
      <w:r w:rsidRPr="00AA57D0">
        <w:rPr>
          <w:rFonts w:ascii="Times New Roman" w:eastAsia="Calibri" w:hAnsi="Times New Roman" w:cs="Times New Roman"/>
          <w:color w:val="000000"/>
          <w:sz w:val="28"/>
          <w:szCs w:val="24"/>
          <w:lang w:eastAsia="ru-RU"/>
        </w:rPr>
        <w:t xml:space="preserve">Для прогнозирования численности и биомассы терпуга </w:t>
      </w:r>
      <w:proofErr w:type="gramStart"/>
      <w:r w:rsidRPr="00AA57D0">
        <w:rPr>
          <w:rFonts w:ascii="Times New Roman" w:eastAsia="Calibri" w:hAnsi="Times New Roman" w:cs="Times New Roman"/>
          <w:color w:val="000000"/>
          <w:sz w:val="28"/>
          <w:szCs w:val="24"/>
          <w:lang w:eastAsia="ru-RU"/>
        </w:rPr>
        <w:t>курило-камчатской</w:t>
      </w:r>
      <w:proofErr w:type="gramEnd"/>
      <w:r w:rsidRPr="00AA57D0">
        <w:rPr>
          <w:rFonts w:ascii="Times New Roman" w:eastAsia="Calibri" w:hAnsi="Times New Roman" w:cs="Times New Roman"/>
          <w:color w:val="000000"/>
          <w:sz w:val="28"/>
          <w:szCs w:val="24"/>
          <w:lang w:eastAsia="ru-RU"/>
        </w:rPr>
        <w:t xml:space="preserve"> популяции с </w:t>
      </w:r>
      <w:smartTag w:uri="urn:schemas-microsoft-com:office:smarttags" w:element="metricconverter">
        <w:smartTagPr>
          <w:attr w:name="ProductID" w:val="2017 г"/>
        </w:smartTagPr>
        <w:r w:rsidRPr="00AA57D0">
          <w:rPr>
            <w:rFonts w:ascii="Times New Roman" w:eastAsia="Calibri" w:hAnsi="Times New Roman" w:cs="Times New Roman"/>
            <w:color w:val="000000"/>
            <w:sz w:val="28"/>
            <w:szCs w:val="24"/>
            <w:lang w:eastAsia="ru-RU"/>
          </w:rPr>
          <w:t>2017 г</w:t>
        </w:r>
      </w:smartTag>
      <w:r w:rsidRPr="00AA57D0">
        <w:rPr>
          <w:rFonts w:ascii="Times New Roman" w:eastAsia="Calibri" w:hAnsi="Times New Roman" w:cs="Times New Roman"/>
          <w:color w:val="000000"/>
          <w:sz w:val="28"/>
          <w:szCs w:val="24"/>
          <w:lang w:eastAsia="ru-RU"/>
        </w:rPr>
        <w:t xml:space="preserve">. используется модель «Синтез». </w:t>
      </w:r>
      <w:proofErr w:type="gramStart"/>
      <w:r w:rsidRPr="00AA57D0">
        <w:rPr>
          <w:rFonts w:ascii="Times New Roman" w:eastAsia="Times New Roman" w:hAnsi="Times New Roman" w:cs="Times New Roman"/>
          <w:sz w:val="28"/>
          <w:szCs w:val="28"/>
          <w:lang w:eastAsia="ru-RU"/>
        </w:rPr>
        <w:t xml:space="preserve">Помимо </w:t>
      </w:r>
      <w:r w:rsidRPr="00AA57D0">
        <w:rPr>
          <w:rFonts w:ascii="Times New Roman" w:eastAsia="Times New Roman" w:hAnsi="Times New Roman" w:cs="Times New Roman"/>
          <w:sz w:val="28"/>
          <w:szCs w:val="28"/>
          <w:lang w:eastAsia="ru-RU"/>
        </w:rPr>
        <w:lastRenderedPageBreak/>
        <w:t xml:space="preserve">стандартного набора данных для модели (матрица вылова по возрастным группам и годам, средняя масса, доля половозрелых рыб, МКЕС по возрастам), в качестве настроечных индексов использовали уловы на единицу промыслового, стандартизованные по модели </w:t>
      </w:r>
      <w:r w:rsidRPr="00AA57D0">
        <w:rPr>
          <w:rFonts w:ascii="Times New Roman" w:eastAsia="Times New Roman" w:hAnsi="Times New Roman" w:cs="Times New Roman"/>
          <w:sz w:val="28"/>
          <w:szCs w:val="28"/>
          <w:lang w:val="en-US" w:eastAsia="ru-RU"/>
        </w:rPr>
        <w:t>GLM</w:t>
      </w:r>
      <w:r w:rsidRPr="00AA57D0">
        <w:rPr>
          <w:rFonts w:ascii="Times New Roman" w:eastAsia="Times New Roman" w:hAnsi="Times New Roman" w:cs="Times New Roman"/>
          <w:sz w:val="28"/>
          <w:szCs w:val="28"/>
          <w:lang w:eastAsia="ru-RU"/>
        </w:rPr>
        <w:t>.</w:t>
      </w:r>
      <w:proofErr w:type="gramEnd"/>
    </w:p>
    <w:p w:rsidR="00DF09D8" w:rsidRPr="00AA57D0" w:rsidRDefault="00DF09D8" w:rsidP="00DF09D8">
      <w:pPr>
        <w:spacing w:after="0" w:line="240" w:lineRule="auto"/>
        <w:ind w:firstLine="709"/>
        <w:rPr>
          <w:rFonts w:ascii="Times New Roman" w:eastAsia="Calibri" w:hAnsi="Times New Roman" w:cs="Times New Roman"/>
          <w:color w:val="000000"/>
          <w:sz w:val="28"/>
          <w:szCs w:val="24"/>
          <w:lang w:eastAsia="ru-RU"/>
        </w:rPr>
      </w:pPr>
      <w:r w:rsidRPr="00AA57D0">
        <w:rPr>
          <w:rFonts w:ascii="Times New Roman" w:eastAsia="Calibri" w:hAnsi="Times New Roman" w:cs="Times New Roman"/>
          <w:color w:val="000000"/>
          <w:sz w:val="28"/>
          <w:szCs w:val="24"/>
          <w:lang w:eastAsia="ru-RU"/>
        </w:rPr>
        <w:t xml:space="preserve">При подготовке материалов, обосновывающих корректировку ОДУ терпуга на 2024 г., а также материалов ОДУ на 2025 г., была использована продукционная модель Шефера. Учитывая </w:t>
      </w:r>
      <w:proofErr w:type="gramStart"/>
      <w:r w:rsidRPr="00AA57D0">
        <w:rPr>
          <w:rFonts w:ascii="Times New Roman" w:eastAsia="Calibri" w:hAnsi="Times New Roman" w:cs="Times New Roman"/>
          <w:color w:val="000000"/>
          <w:sz w:val="28"/>
          <w:szCs w:val="24"/>
          <w:lang w:eastAsia="ru-RU"/>
        </w:rPr>
        <w:t>вышеизложенное</w:t>
      </w:r>
      <w:proofErr w:type="gramEnd"/>
      <w:r w:rsidRPr="00AA57D0">
        <w:rPr>
          <w:rFonts w:ascii="Times New Roman" w:eastAsia="Calibri" w:hAnsi="Times New Roman" w:cs="Times New Roman"/>
          <w:color w:val="000000"/>
          <w:sz w:val="28"/>
          <w:szCs w:val="24"/>
          <w:lang w:eastAsia="ru-RU"/>
        </w:rPr>
        <w:t xml:space="preserve">, </w:t>
      </w:r>
      <w:r w:rsidRPr="00AA57D0">
        <w:rPr>
          <w:rFonts w:ascii="Times New Roman" w:eastAsia="Times New Roman" w:hAnsi="Times New Roman" w:cs="Times New Roman"/>
          <w:sz w:val="28"/>
          <w:szCs w:val="24"/>
          <w:lang w:eastAsia="ru-RU"/>
        </w:rPr>
        <w:t xml:space="preserve">в настоящем обосновании дополнительно </w:t>
      </w:r>
      <w:r w:rsidRPr="00AA57D0">
        <w:rPr>
          <w:rFonts w:ascii="Times New Roman" w:eastAsia="Calibri" w:hAnsi="Times New Roman" w:cs="Times New Roman"/>
          <w:color w:val="000000"/>
          <w:sz w:val="28"/>
          <w:szCs w:val="24"/>
          <w:lang w:eastAsia="ru-RU"/>
        </w:rPr>
        <w:t>оценили запас и ОДУ терпуга с помощью продукционной модели Шефера с обобщенным фильтром Калмана.</w:t>
      </w:r>
    </w:p>
    <w:p w:rsidR="00DF09D8" w:rsidRPr="00AA57D0" w:rsidRDefault="00DF09D8" w:rsidP="00DF09D8">
      <w:pPr>
        <w:spacing w:after="0" w:line="240" w:lineRule="auto"/>
        <w:ind w:firstLine="709"/>
        <w:rPr>
          <w:rFonts w:ascii="Times New Roman" w:eastAsia="Calibri" w:hAnsi="Times New Roman" w:cs="Times New Roman"/>
          <w:color w:val="000000"/>
          <w:sz w:val="28"/>
          <w:szCs w:val="24"/>
          <w:lang w:eastAsia="ru-RU"/>
        </w:rPr>
      </w:pPr>
      <w:r w:rsidRPr="00AA57D0">
        <w:rPr>
          <w:rFonts w:ascii="Times New Roman" w:eastAsia="Calibri" w:hAnsi="Times New Roman" w:cs="Times New Roman"/>
          <w:color w:val="000000"/>
          <w:sz w:val="28"/>
          <w:szCs w:val="24"/>
          <w:lang w:eastAsia="ru-RU"/>
        </w:rPr>
        <w:t xml:space="preserve">По модели «Синтез» после </w:t>
      </w:r>
      <w:smartTag w:uri="urn:schemas-microsoft-com:office:smarttags" w:element="metricconverter">
        <w:smartTagPr>
          <w:attr w:name="ProductID" w:val="2020 г"/>
        </w:smartTagPr>
        <w:r w:rsidRPr="00AA57D0">
          <w:rPr>
            <w:rFonts w:ascii="Times New Roman" w:eastAsia="Calibri" w:hAnsi="Times New Roman" w:cs="Times New Roman"/>
            <w:color w:val="000000"/>
            <w:sz w:val="28"/>
            <w:szCs w:val="24"/>
            <w:lang w:eastAsia="ru-RU"/>
          </w:rPr>
          <w:t>2020 г</w:t>
        </w:r>
      </w:smartTag>
      <w:r w:rsidRPr="00AA57D0">
        <w:rPr>
          <w:rFonts w:ascii="Times New Roman" w:eastAsia="Calibri" w:hAnsi="Times New Roman" w:cs="Times New Roman"/>
          <w:color w:val="000000"/>
          <w:sz w:val="28"/>
          <w:szCs w:val="24"/>
          <w:lang w:eastAsia="ru-RU"/>
        </w:rPr>
        <w:t xml:space="preserve">. ресурсы терпуга снижаются из-за появления после 2017 г. ряда неурожайных поколений. Близкую динамику демонстрирует и продукционная модель, </w:t>
      </w:r>
      <w:r w:rsidRPr="00AA57D0">
        <w:rPr>
          <w:rFonts w:ascii="Times New Roman" w:eastAsia="Calibri" w:hAnsi="Times New Roman" w:cs="Times New Roman"/>
          <w:sz w:val="28"/>
          <w:szCs w:val="28"/>
          <w:lang w:eastAsia="ru-RU"/>
        </w:rPr>
        <w:t>однако, когортная модель дает существенно более низкую оценку запаса в терминальный год.</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color w:val="000000"/>
          <w:sz w:val="28"/>
          <w:szCs w:val="24"/>
          <w:lang w:eastAsia="ru-RU"/>
        </w:rPr>
        <w:t xml:space="preserve">В 2024 г. общее освоение ОДУ терпуга </w:t>
      </w:r>
      <w:proofErr w:type="gramStart"/>
      <w:r w:rsidRPr="00AA57D0">
        <w:rPr>
          <w:rFonts w:ascii="Times New Roman" w:eastAsia="Calibri" w:hAnsi="Times New Roman" w:cs="Times New Roman"/>
          <w:color w:val="000000"/>
          <w:sz w:val="28"/>
          <w:szCs w:val="24"/>
          <w:lang w:eastAsia="ru-RU"/>
        </w:rPr>
        <w:t>курило-камчатской</w:t>
      </w:r>
      <w:proofErr w:type="gramEnd"/>
      <w:r w:rsidRPr="00AA57D0">
        <w:rPr>
          <w:rFonts w:ascii="Times New Roman" w:eastAsia="Calibri" w:hAnsi="Times New Roman" w:cs="Times New Roman"/>
          <w:color w:val="000000"/>
          <w:sz w:val="28"/>
          <w:szCs w:val="24"/>
          <w:lang w:eastAsia="ru-RU"/>
        </w:rPr>
        <w:t xml:space="preserve"> популяции составило 62,1%. В Карагинской, </w:t>
      </w:r>
      <w:r w:rsidRPr="00AA57D0">
        <w:rPr>
          <w:rFonts w:ascii="Times New Roman" w:eastAsia="Calibri" w:hAnsi="Times New Roman" w:cs="Times New Roman"/>
          <w:sz w:val="28"/>
          <w:szCs w:val="24"/>
          <w:lang w:eastAsia="ru-RU"/>
        </w:rPr>
        <w:t xml:space="preserve">Петропавловско-Командорской подзонах, Северо-Курильской и Южно-Курильской зонах: 72,6, 81,7, 51,2 и 61,9%, соответственно. </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sz w:val="28"/>
          <w:szCs w:val="24"/>
          <w:lang w:eastAsia="ru-RU"/>
        </w:rPr>
        <w:t>В 2024 г. размерно-возрастной состав терпуга в промысловых уловах донного трала в Карагинской и Петропавловско-Командорской подзонах, а также в Северо-Курильской зоне был достаточно сходен. Основу уловов составляли 4–8-годовалые рыбы длиной от 33 до 41 см. В Южно-Курильской зоне преобладали особи 7–11 лет размерами 41–46 см.</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sz w:val="28"/>
          <w:szCs w:val="24"/>
          <w:lang w:eastAsia="ru-RU"/>
        </w:rPr>
        <w:t>В уловах снюрреводом у Северных Курил доминировал терпуг размерами 36–40 см (54,8%). Возраст рыб модальной группы варьировал от 5 до 8 лет.</w:t>
      </w:r>
    </w:p>
    <w:p w:rsidR="00DF09D8" w:rsidRPr="00AA57D0" w:rsidRDefault="00DF09D8" w:rsidP="00DF09D8">
      <w:pPr>
        <w:spacing w:after="0" w:line="240" w:lineRule="auto"/>
        <w:ind w:firstLine="709"/>
        <w:rPr>
          <w:rFonts w:ascii="Times New Roman" w:eastAsia="Times New Roman" w:hAnsi="Times New Roman" w:cs="Times New Roman"/>
          <w:color w:val="000000"/>
          <w:sz w:val="28"/>
          <w:szCs w:val="28"/>
          <w:lang w:eastAsia="ru-RU"/>
        </w:rPr>
      </w:pPr>
      <w:proofErr w:type="gramStart"/>
      <w:r w:rsidRPr="00AA57D0">
        <w:rPr>
          <w:rFonts w:ascii="Times New Roman" w:eastAsia="Times New Roman" w:hAnsi="Times New Roman" w:cs="Times New Roman"/>
          <w:color w:val="000000"/>
          <w:sz w:val="28"/>
          <w:szCs w:val="28"/>
          <w:lang w:eastAsia="ru-RU"/>
        </w:rPr>
        <w:t xml:space="preserve">Биологические ориентиры управления для когортной модели были определены в 2017 г. В настоящем обосновании они не изменились: целевой ориентир по промысловой смертности </w:t>
      </w:r>
      <w:r w:rsidRPr="00AA57D0">
        <w:rPr>
          <w:rFonts w:ascii="Times New Roman" w:eastAsia="Times New Roman" w:hAnsi="Times New Roman" w:cs="Times New Roman"/>
          <w:color w:val="000000"/>
          <w:sz w:val="28"/>
          <w:szCs w:val="28"/>
          <w:lang w:val="en-US" w:eastAsia="ru-RU"/>
        </w:rPr>
        <w:t>F</w:t>
      </w:r>
      <w:r w:rsidRPr="00AA57D0">
        <w:rPr>
          <w:rFonts w:ascii="Times New Roman" w:eastAsia="Times New Roman" w:hAnsi="Times New Roman" w:cs="Times New Roman"/>
          <w:color w:val="000000"/>
          <w:sz w:val="28"/>
          <w:szCs w:val="28"/>
          <w:vertAlign w:val="subscript"/>
          <w:lang w:val="en-US" w:eastAsia="ru-RU"/>
        </w:rPr>
        <w:t>tr</w:t>
      </w:r>
      <w:r w:rsidRPr="00AA57D0">
        <w:rPr>
          <w:rFonts w:ascii="Times New Roman" w:eastAsia="Times New Roman" w:hAnsi="Times New Roman" w:cs="Times New Roman"/>
          <w:color w:val="000000"/>
          <w:sz w:val="28"/>
          <w:szCs w:val="28"/>
          <w:lang w:eastAsia="ru-RU"/>
        </w:rPr>
        <w:t xml:space="preserve">=0,297 1/год, целевой ориентир по нерестовой биомассе </w:t>
      </w:r>
      <w:r w:rsidRPr="00AA57D0">
        <w:rPr>
          <w:rFonts w:ascii="Times New Roman" w:eastAsia="Times New Roman" w:hAnsi="Times New Roman" w:cs="Times New Roman"/>
          <w:color w:val="000000"/>
          <w:sz w:val="28"/>
          <w:szCs w:val="28"/>
          <w:lang w:val="en-US" w:eastAsia="ru-RU"/>
        </w:rPr>
        <w:t>B</w:t>
      </w:r>
      <w:r w:rsidRPr="00AA57D0">
        <w:rPr>
          <w:rFonts w:ascii="Times New Roman" w:eastAsia="Times New Roman" w:hAnsi="Times New Roman" w:cs="Times New Roman"/>
          <w:color w:val="000000"/>
          <w:sz w:val="28"/>
          <w:szCs w:val="28"/>
          <w:vertAlign w:val="subscript"/>
          <w:lang w:val="en-US" w:eastAsia="ru-RU"/>
        </w:rPr>
        <w:t>tr</w:t>
      </w:r>
      <w:r w:rsidRPr="00AA57D0">
        <w:rPr>
          <w:rFonts w:ascii="Times New Roman" w:eastAsia="Times New Roman" w:hAnsi="Times New Roman" w:cs="Times New Roman"/>
          <w:color w:val="000000"/>
          <w:sz w:val="28"/>
          <w:szCs w:val="28"/>
          <w:lang w:eastAsia="ru-RU"/>
        </w:rPr>
        <w:t>=165,3</w:t>
      </w:r>
      <w:r w:rsidRPr="00AA57D0">
        <w:rPr>
          <w:rFonts w:ascii="Times New Roman" w:eastAsia="Times New Roman" w:hAnsi="Times New Roman" w:cs="Times New Roman"/>
          <w:color w:val="000000"/>
          <w:sz w:val="28"/>
          <w:szCs w:val="28"/>
          <w:lang w:val="en-US" w:eastAsia="ru-RU"/>
        </w:rPr>
        <w:t> </w:t>
      </w:r>
      <w:r w:rsidRPr="00AA57D0">
        <w:rPr>
          <w:rFonts w:ascii="Times New Roman" w:eastAsia="Times New Roman" w:hAnsi="Times New Roman" w:cs="Times New Roman"/>
          <w:color w:val="000000"/>
          <w:sz w:val="28"/>
          <w:szCs w:val="28"/>
          <w:lang w:eastAsia="ru-RU"/>
        </w:rPr>
        <w:t xml:space="preserve">тыс. т, граничный ориентир по промысловой смертности </w:t>
      </w:r>
      <w:r w:rsidRPr="00AA57D0">
        <w:rPr>
          <w:rFonts w:ascii="Times New Roman" w:eastAsia="Times New Roman" w:hAnsi="Times New Roman" w:cs="Times New Roman"/>
          <w:color w:val="000000"/>
          <w:sz w:val="28"/>
          <w:szCs w:val="28"/>
          <w:lang w:val="en-US" w:eastAsia="ru-RU"/>
        </w:rPr>
        <w:t>F</w:t>
      </w:r>
      <w:r w:rsidRPr="00AA57D0">
        <w:rPr>
          <w:rFonts w:ascii="Times New Roman" w:eastAsia="Times New Roman" w:hAnsi="Times New Roman" w:cs="Times New Roman"/>
          <w:color w:val="000000"/>
          <w:sz w:val="28"/>
          <w:szCs w:val="28"/>
          <w:vertAlign w:val="subscript"/>
          <w:lang w:val="en-US" w:eastAsia="ru-RU"/>
        </w:rPr>
        <w:t>lim</w:t>
      </w:r>
      <w:r w:rsidRPr="00AA57D0">
        <w:rPr>
          <w:rFonts w:ascii="Times New Roman" w:eastAsia="Times New Roman" w:hAnsi="Times New Roman" w:cs="Times New Roman"/>
          <w:color w:val="000000"/>
          <w:sz w:val="28"/>
          <w:szCs w:val="28"/>
          <w:lang w:eastAsia="ru-RU"/>
        </w:rPr>
        <w:t>=0,57</w:t>
      </w:r>
      <w:r w:rsidRPr="00AA57D0">
        <w:rPr>
          <w:rFonts w:ascii="Times New Roman" w:eastAsia="Times New Roman" w:hAnsi="Times New Roman" w:cs="Times New Roman"/>
          <w:color w:val="000000"/>
          <w:sz w:val="28"/>
          <w:szCs w:val="28"/>
          <w:lang w:val="en-US" w:eastAsia="ru-RU"/>
        </w:rPr>
        <w:t> </w:t>
      </w:r>
      <w:r w:rsidRPr="00AA57D0">
        <w:rPr>
          <w:rFonts w:ascii="Times New Roman" w:eastAsia="Times New Roman" w:hAnsi="Times New Roman" w:cs="Times New Roman"/>
          <w:color w:val="000000"/>
          <w:sz w:val="28"/>
          <w:szCs w:val="28"/>
          <w:lang w:eastAsia="ru-RU"/>
        </w:rPr>
        <w:t xml:space="preserve">1/год, граничный ориентир по биомассе </w:t>
      </w:r>
      <w:r w:rsidRPr="00AA57D0">
        <w:rPr>
          <w:rFonts w:ascii="Times New Roman" w:eastAsia="Times New Roman" w:hAnsi="Times New Roman" w:cs="Times New Roman"/>
          <w:color w:val="000000"/>
          <w:sz w:val="28"/>
          <w:szCs w:val="28"/>
          <w:lang w:val="en-US" w:eastAsia="ru-RU"/>
        </w:rPr>
        <w:t>B</w:t>
      </w:r>
      <w:r w:rsidRPr="00AA57D0">
        <w:rPr>
          <w:rFonts w:ascii="Times New Roman" w:eastAsia="Times New Roman" w:hAnsi="Times New Roman" w:cs="Times New Roman"/>
          <w:color w:val="000000"/>
          <w:sz w:val="28"/>
          <w:szCs w:val="28"/>
          <w:vertAlign w:val="subscript"/>
          <w:lang w:val="en-US" w:eastAsia="ru-RU"/>
        </w:rPr>
        <w:t>lim</w:t>
      </w:r>
      <w:r w:rsidRPr="00AA57D0">
        <w:rPr>
          <w:rFonts w:ascii="Times New Roman" w:eastAsia="Times New Roman" w:hAnsi="Times New Roman" w:cs="Times New Roman"/>
          <w:color w:val="000000"/>
          <w:sz w:val="28"/>
          <w:szCs w:val="28"/>
          <w:lang w:eastAsia="ru-RU"/>
        </w:rPr>
        <w:t>=18,9</w:t>
      </w:r>
      <w:r w:rsidRPr="00AA57D0">
        <w:rPr>
          <w:rFonts w:ascii="Times New Roman" w:eastAsia="Times New Roman" w:hAnsi="Times New Roman" w:cs="Times New Roman"/>
          <w:color w:val="000000"/>
          <w:sz w:val="28"/>
          <w:szCs w:val="28"/>
          <w:lang w:val="en-US" w:eastAsia="ru-RU"/>
        </w:rPr>
        <w:t> </w:t>
      </w:r>
      <w:r w:rsidRPr="00AA57D0">
        <w:rPr>
          <w:rFonts w:ascii="Times New Roman" w:eastAsia="Times New Roman" w:hAnsi="Times New Roman" w:cs="Times New Roman"/>
          <w:color w:val="000000"/>
          <w:sz w:val="28"/>
          <w:szCs w:val="28"/>
          <w:lang w:eastAsia="ru-RU"/>
        </w:rPr>
        <w:t>тыс. т.</w:t>
      </w:r>
      <w:proofErr w:type="gramEnd"/>
    </w:p>
    <w:p w:rsidR="00DF09D8" w:rsidRPr="00AA57D0" w:rsidRDefault="00DF09D8" w:rsidP="00DF09D8">
      <w:pPr>
        <w:spacing w:after="0" w:line="240" w:lineRule="auto"/>
        <w:ind w:firstLine="709"/>
        <w:rPr>
          <w:rFonts w:ascii="Times New Roman" w:eastAsia="Calibri" w:hAnsi="Times New Roman" w:cs="Times New Roman"/>
          <w:noProof/>
          <w:color w:val="000000"/>
          <w:sz w:val="28"/>
          <w:szCs w:val="28"/>
          <w:lang w:eastAsia="ru-RU"/>
        </w:rPr>
      </w:pPr>
      <w:r w:rsidRPr="00AA57D0">
        <w:rPr>
          <w:rFonts w:ascii="Times New Roman" w:eastAsia="Calibri" w:hAnsi="Times New Roman" w:cs="Times New Roman"/>
          <w:noProof/>
          <w:color w:val="000000"/>
          <w:sz w:val="28"/>
          <w:szCs w:val="28"/>
          <w:lang w:eastAsia="ru-RU"/>
        </w:rPr>
        <w:t xml:space="preserve">Исходя из оценок параметров продукционной модели с фильтром Калмана, значение целевого ориентира по биомассе составит </w:t>
      </w:r>
      <w:r w:rsidRPr="00AA57D0">
        <w:rPr>
          <w:rFonts w:ascii="Times New Roman" w:eastAsia="Calibri" w:hAnsi="Times New Roman" w:cs="Times New Roman"/>
          <w:noProof/>
          <w:color w:val="000000"/>
          <w:sz w:val="28"/>
          <w:szCs w:val="28"/>
          <w:lang w:val="en-US" w:eastAsia="ru-RU"/>
        </w:rPr>
        <w:t>B</w:t>
      </w:r>
      <w:r w:rsidRPr="00AA57D0">
        <w:rPr>
          <w:rFonts w:ascii="Times New Roman" w:eastAsia="Calibri" w:hAnsi="Times New Roman" w:cs="Times New Roman"/>
          <w:noProof/>
          <w:color w:val="000000"/>
          <w:sz w:val="28"/>
          <w:szCs w:val="28"/>
          <w:vertAlign w:val="subscript"/>
          <w:lang w:val="en-US" w:eastAsia="ru-RU"/>
        </w:rPr>
        <w:t>msy</w:t>
      </w:r>
      <w:r w:rsidRPr="00AA57D0">
        <w:rPr>
          <w:rFonts w:ascii="Times New Roman" w:eastAsia="Calibri" w:hAnsi="Times New Roman" w:cs="Times New Roman"/>
          <w:noProof/>
          <w:color w:val="000000"/>
          <w:sz w:val="28"/>
          <w:szCs w:val="28"/>
          <w:lang w:eastAsia="ru-RU"/>
        </w:rPr>
        <w:t xml:space="preserve"> = 0,5×</w:t>
      </w:r>
      <w:r w:rsidRPr="00AA57D0">
        <w:rPr>
          <w:rFonts w:ascii="Times New Roman" w:eastAsia="Calibri" w:hAnsi="Times New Roman" w:cs="Times New Roman"/>
          <w:noProof/>
          <w:color w:val="000000"/>
          <w:sz w:val="28"/>
          <w:szCs w:val="28"/>
          <w:lang w:val="en-US" w:eastAsia="ru-RU"/>
        </w:rPr>
        <w:t>K</w:t>
      </w:r>
      <w:r w:rsidRPr="00AA57D0">
        <w:rPr>
          <w:rFonts w:ascii="Times New Roman" w:eastAsia="Calibri" w:hAnsi="Times New Roman" w:cs="Times New Roman"/>
          <w:noProof/>
          <w:color w:val="000000"/>
          <w:sz w:val="28"/>
          <w:szCs w:val="28"/>
          <w:lang w:eastAsia="ru-RU"/>
        </w:rPr>
        <w:t xml:space="preserve">=325,8 тыс. т, по промысловой смертности — </w:t>
      </w:r>
      <w:r w:rsidRPr="00AA57D0">
        <w:rPr>
          <w:rFonts w:ascii="Times New Roman" w:eastAsia="Calibri" w:hAnsi="Times New Roman" w:cs="Times New Roman"/>
          <w:noProof/>
          <w:color w:val="000000"/>
          <w:sz w:val="28"/>
          <w:szCs w:val="28"/>
          <w:lang w:val="en-US" w:eastAsia="ru-RU"/>
        </w:rPr>
        <w:t>F</w:t>
      </w:r>
      <w:r w:rsidRPr="00AA57D0">
        <w:rPr>
          <w:rFonts w:ascii="Times New Roman" w:eastAsia="Calibri" w:hAnsi="Times New Roman" w:cs="Times New Roman"/>
          <w:noProof/>
          <w:color w:val="000000"/>
          <w:sz w:val="28"/>
          <w:szCs w:val="28"/>
          <w:vertAlign w:val="subscript"/>
          <w:lang w:val="en-US" w:eastAsia="ru-RU"/>
        </w:rPr>
        <w:t>msy</w:t>
      </w:r>
      <w:r w:rsidRPr="00AA57D0">
        <w:rPr>
          <w:rFonts w:ascii="Times New Roman" w:eastAsia="Calibri" w:hAnsi="Times New Roman" w:cs="Times New Roman"/>
          <w:noProof/>
          <w:color w:val="000000"/>
          <w:sz w:val="28"/>
          <w:szCs w:val="28"/>
          <w:lang w:eastAsia="ru-RU"/>
        </w:rPr>
        <w:t xml:space="preserve"> = 0,5×</w:t>
      </w:r>
      <w:r w:rsidRPr="00AA57D0">
        <w:rPr>
          <w:rFonts w:ascii="Times New Roman" w:eastAsia="Calibri" w:hAnsi="Times New Roman" w:cs="Times New Roman"/>
          <w:noProof/>
          <w:color w:val="000000"/>
          <w:sz w:val="28"/>
          <w:szCs w:val="28"/>
          <w:lang w:val="en-US" w:eastAsia="ru-RU"/>
        </w:rPr>
        <w:t>r</w:t>
      </w:r>
      <w:r w:rsidRPr="00AA57D0">
        <w:rPr>
          <w:rFonts w:ascii="Times New Roman" w:eastAsia="Calibri" w:hAnsi="Times New Roman" w:cs="Times New Roman"/>
          <w:noProof/>
          <w:color w:val="000000"/>
          <w:sz w:val="28"/>
          <w:szCs w:val="28"/>
          <w:lang w:eastAsia="ru-RU"/>
        </w:rPr>
        <w:t xml:space="preserve">=0,102. Значение граничного ориентира будет равно </w:t>
      </w:r>
      <w:r w:rsidRPr="00AA57D0">
        <w:rPr>
          <w:rFonts w:ascii="Times New Roman" w:eastAsia="Calibri" w:hAnsi="Times New Roman" w:cs="Times New Roman"/>
          <w:noProof/>
          <w:color w:val="000000"/>
          <w:sz w:val="28"/>
          <w:szCs w:val="28"/>
          <w:lang w:val="en-US" w:eastAsia="ru-RU"/>
        </w:rPr>
        <w:t>B</w:t>
      </w:r>
      <w:r w:rsidRPr="00AA57D0">
        <w:rPr>
          <w:rFonts w:ascii="Times New Roman" w:eastAsia="Calibri" w:hAnsi="Times New Roman" w:cs="Times New Roman"/>
          <w:noProof/>
          <w:color w:val="000000"/>
          <w:sz w:val="28"/>
          <w:szCs w:val="28"/>
          <w:vertAlign w:val="subscript"/>
          <w:lang w:val="en-US" w:eastAsia="ru-RU"/>
        </w:rPr>
        <w:t>lim</w:t>
      </w:r>
      <w:r w:rsidRPr="00AA57D0">
        <w:rPr>
          <w:rFonts w:ascii="Times New Roman" w:eastAsia="Calibri" w:hAnsi="Times New Roman" w:cs="Times New Roman"/>
          <w:noProof/>
          <w:color w:val="000000"/>
          <w:sz w:val="28"/>
          <w:szCs w:val="28"/>
          <w:lang w:eastAsia="ru-RU"/>
        </w:rPr>
        <w:t xml:space="preserve"> = 0,2×</w:t>
      </w:r>
      <w:r w:rsidRPr="00AA57D0">
        <w:rPr>
          <w:rFonts w:ascii="Times New Roman" w:eastAsia="Calibri" w:hAnsi="Times New Roman" w:cs="Times New Roman"/>
          <w:noProof/>
          <w:color w:val="000000"/>
          <w:sz w:val="28"/>
          <w:szCs w:val="28"/>
          <w:lang w:val="en-US" w:eastAsia="ru-RU"/>
        </w:rPr>
        <w:t>K</w:t>
      </w:r>
      <w:r w:rsidRPr="00AA57D0">
        <w:rPr>
          <w:rFonts w:ascii="Times New Roman" w:eastAsia="Calibri" w:hAnsi="Times New Roman" w:cs="Times New Roman"/>
          <w:noProof/>
          <w:color w:val="000000"/>
          <w:sz w:val="28"/>
          <w:szCs w:val="28"/>
          <w:lang w:eastAsia="ru-RU"/>
        </w:rPr>
        <w:t>=130,3 тыс. т.</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sz w:val="28"/>
          <w:szCs w:val="24"/>
          <w:lang w:eastAsia="ru-RU"/>
        </w:rPr>
        <w:t>Для прогнозирования запаса на 1–2 года вперед использовали те же значения МКЕС, среднемноголетнюю среднюю массу и долю половозрелых рыб по возрастам, что и в ретроспективе. Коэффициент промысловой смертности в 2025 г. (</w:t>
      </w:r>
      <w:r w:rsidRPr="00AA57D0">
        <w:rPr>
          <w:rFonts w:ascii="Times New Roman" w:eastAsia="Calibri" w:hAnsi="Times New Roman" w:cs="Times New Roman"/>
          <w:sz w:val="28"/>
          <w:szCs w:val="24"/>
          <w:lang w:val="en-US" w:eastAsia="ru-RU"/>
        </w:rPr>
        <w:t>F</w:t>
      </w:r>
      <w:r w:rsidRPr="00AA57D0">
        <w:rPr>
          <w:rFonts w:ascii="Times New Roman" w:eastAsia="Calibri" w:hAnsi="Times New Roman" w:cs="Times New Roman"/>
          <w:sz w:val="28"/>
          <w:szCs w:val="24"/>
          <w:lang w:eastAsia="ru-RU"/>
        </w:rPr>
        <w:t>=1,35 год</w:t>
      </w:r>
      <w:r w:rsidRPr="00AA57D0">
        <w:rPr>
          <w:rFonts w:ascii="Times New Roman" w:eastAsia="Calibri" w:hAnsi="Times New Roman" w:cs="Times New Roman"/>
          <w:sz w:val="28"/>
          <w:szCs w:val="24"/>
          <w:vertAlign w:val="superscript"/>
          <w:lang w:eastAsia="ru-RU"/>
        </w:rPr>
        <w:t>-1</w:t>
      </w:r>
      <w:r w:rsidRPr="00AA57D0">
        <w:rPr>
          <w:rFonts w:ascii="Times New Roman" w:eastAsia="Calibri" w:hAnsi="Times New Roman" w:cs="Times New Roman"/>
          <w:sz w:val="28"/>
          <w:szCs w:val="24"/>
          <w:lang w:eastAsia="ru-RU"/>
        </w:rPr>
        <w:t>) соответствует ОДУ, равному 47,7 тыс. т.</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proofErr w:type="gramStart"/>
      <w:r w:rsidRPr="00AA57D0">
        <w:rPr>
          <w:rFonts w:ascii="Times New Roman" w:eastAsia="Calibri" w:hAnsi="Times New Roman" w:cs="Times New Roman"/>
          <w:sz w:val="28"/>
          <w:szCs w:val="24"/>
          <w:lang w:eastAsia="ru-RU"/>
        </w:rPr>
        <w:t xml:space="preserve">В качестве пополнения запаса терпуга на прогнозный период приняли среднюю за последние 10 лет численность 3-годовиков. </w:t>
      </w:r>
      <w:proofErr w:type="gramEnd"/>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sz w:val="28"/>
          <w:szCs w:val="24"/>
          <w:lang w:eastAsia="ru-RU"/>
        </w:rPr>
        <w:t xml:space="preserve">С помощью обращенной вперед когортной процедуры оценили величину запаса на 2 года вперед. При прогнозируемой величине пополнения и установленной величине ОДУ на 2025 г. запасы северного однопёрого терпуга в ближайшие 2 года значительно снизятся. Сокращение ресурсов </w:t>
      </w:r>
      <w:r w:rsidRPr="00AA57D0">
        <w:rPr>
          <w:rFonts w:ascii="Times New Roman" w:eastAsia="Calibri" w:hAnsi="Times New Roman" w:cs="Times New Roman"/>
          <w:sz w:val="28"/>
          <w:szCs w:val="24"/>
          <w:lang w:eastAsia="ru-RU"/>
        </w:rPr>
        <w:lastRenderedPageBreak/>
        <w:t xml:space="preserve">прогнозируется и по продукционной модели. В обоих случаях запас будет ниже </w:t>
      </w:r>
      <w:r w:rsidRPr="00AA57D0">
        <w:rPr>
          <w:rFonts w:ascii="Times New Roman" w:eastAsia="Calibri" w:hAnsi="Times New Roman" w:cs="Times New Roman"/>
          <w:sz w:val="28"/>
          <w:szCs w:val="24"/>
          <w:lang w:val="en-US" w:eastAsia="ru-RU"/>
        </w:rPr>
        <w:t>B</w:t>
      </w:r>
      <w:r w:rsidRPr="00AA57D0">
        <w:rPr>
          <w:rFonts w:ascii="Times New Roman" w:eastAsia="Calibri" w:hAnsi="Times New Roman" w:cs="Times New Roman"/>
          <w:sz w:val="28"/>
          <w:szCs w:val="24"/>
          <w:vertAlign w:val="subscript"/>
          <w:lang w:val="en-US" w:eastAsia="ru-RU"/>
        </w:rPr>
        <w:t>tr</w:t>
      </w:r>
      <w:r w:rsidRPr="00AA57D0">
        <w:rPr>
          <w:rFonts w:ascii="Times New Roman" w:eastAsia="Calibri" w:hAnsi="Times New Roman" w:cs="Times New Roman"/>
          <w:sz w:val="28"/>
          <w:szCs w:val="24"/>
          <w:lang w:eastAsia="ru-RU"/>
        </w:rPr>
        <w:t>.</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sz w:val="28"/>
          <w:szCs w:val="24"/>
          <w:lang w:eastAsia="ru-RU"/>
        </w:rPr>
        <w:t>Биомасса нерестового запаса по когортной модели на начало 2026 г. соответствует области восстановления эксплуатируемого запаса. Согласно ПРП, рекомендуемое значение промысловой смертности будет равно 0,098 год</w:t>
      </w:r>
      <w:r w:rsidRPr="00AA57D0">
        <w:rPr>
          <w:rFonts w:ascii="Times New Roman" w:eastAsia="Calibri" w:hAnsi="Times New Roman" w:cs="Times New Roman"/>
          <w:sz w:val="28"/>
          <w:szCs w:val="24"/>
          <w:vertAlign w:val="superscript"/>
          <w:lang w:eastAsia="ru-RU"/>
        </w:rPr>
        <w:t>-1</w:t>
      </w:r>
      <w:r w:rsidRPr="00AA57D0">
        <w:rPr>
          <w:rFonts w:ascii="Times New Roman" w:eastAsia="Calibri" w:hAnsi="Times New Roman" w:cs="Times New Roman"/>
          <w:sz w:val="28"/>
          <w:szCs w:val="24"/>
          <w:lang w:eastAsia="ru-RU"/>
        </w:rPr>
        <w:t>, а вылов — 2,9 тыс. т.</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sz w:val="28"/>
          <w:szCs w:val="24"/>
          <w:lang w:eastAsia="ru-RU"/>
        </w:rPr>
        <w:t>Медианная оценка биомассы запаса северного одноперого терпуга по продукционной модели на начало 2026 г. также попадает в область эксплуатируемого запаса. Согласно ПРП, рекомендуемое значение промысловой смертности равно 0,0736 год</w:t>
      </w:r>
      <w:r w:rsidRPr="00AA57D0">
        <w:rPr>
          <w:rFonts w:ascii="Times New Roman" w:eastAsia="Calibri" w:hAnsi="Times New Roman" w:cs="Times New Roman"/>
          <w:sz w:val="28"/>
          <w:szCs w:val="24"/>
          <w:vertAlign w:val="superscript"/>
          <w:lang w:eastAsia="ru-RU"/>
        </w:rPr>
        <w:t>-1</w:t>
      </w:r>
      <w:r w:rsidRPr="00AA57D0">
        <w:rPr>
          <w:rFonts w:ascii="Times New Roman" w:eastAsia="Calibri" w:hAnsi="Times New Roman" w:cs="Times New Roman"/>
          <w:sz w:val="28"/>
          <w:szCs w:val="24"/>
          <w:lang w:eastAsia="ru-RU"/>
        </w:rPr>
        <w:t>, а вылов — 19,9 тыс. т.</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proofErr w:type="gramStart"/>
      <w:r w:rsidRPr="00AA57D0">
        <w:rPr>
          <w:rFonts w:ascii="Times New Roman" w:eastAsia="Calibri" w:hAnsi="Times New Roman" w:cs="Times New Roman"/>
          <w:sz w:val="28"/>
          <w:szCs w:val="24"/>
          <w:lang w:eastAsia="ru-RU"/>
        </w:rPr>
        <w:t>В качестве базовой оценки ОДУ предлагается использовать величину, полученную по продукционной модели с фильтром Калмана, т.е. 19,9 тыс. т, поскольку она наиболее близка к вылову в последние 10 лет.</w:t>
      </w:r>
      <w:proofErr w:type="gramEnd"/>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proofErr w:type="gramStart"/>
      <w:r w:rsidRPr="00AA57D0">
        <w:rPr>
          <w:rFonts w:ascii="Times New Roman" w:eastAsia="Calibri" w:hAnsi="Times New Roman" w:cs="Times New Roman"/>
          <w:sz w:val="28"/>
          <w:szCs w:val="24"/>
          <w:lang w:eastAsia="ru-RU"/>
        </w:rPr>
        <w:t>Перераспределение полученного значения между рыбопромысловыми районами осуществляли путём осреднения за последние 10 лет относительного вылова от общих показателей.</w:t>
      </w:r>
      <w:proofErr w:type="gramEnd"/>
      <w:r w:rsidRPr="00AA57D0">
        <w:rPr>
          <w:rFonts w:ascii="Times New Roman" w:eastAsia="Calibri" w:hAnsi="Times New Roman" w:cs="Times New Roman"/>
          <w:sz w:val="28"/>
          <w:szCs w:val="24"/>
          <w:lang w:eastAsia="ru-RU"/>
        </w:rPr>
        <w:t xml:space="preserve"> За 2015–2024 гг. для Карагинской подзоны он составлял 5,2%, для Петропавловско-Командорской — 24,4%, а в </w:t>
      </w:r>
      <w:proofErr w:type="gramStart"/>
      <w:r w:rsidRPr="00AA57D0">
        <w:rPr>
          <w:rFonts w:ascii="Times New Roman" w:eastAsia="Calibri" w:hAnsi="Times New Roman" w:cs="Times New Roman"/>
          <w:sz w:val="28"/>
          <w:szCs w:val="24"/>
          <w:lang w:eastAsia="ru-RU"/>
        </w:rPr>
        <w:t>Северо-Курильской</w:t>
      </w:r>
      <w:proofErr w:type="gramEnd"/>
      <w:r w:rsidRPr="00AA57D0">
        <w:rPr>
          <w:rFonts w:ascii="Times New Roman" w:eastAsia="Calibri" w:hAnsi="Times New Roman" w:cs="Times New Roman"/>
          <w:sz w:val="28"/>
          <w:szCs w:val="24"/>
          <w:lang w:eastAsia="ru-RU"/>
        </w:rPr>
        <w:t xml:space="preserve"> и Южно-Курильской зонах — 60,3 и 10,1% соответственно. Таким образом, </w:t>
      </w:r>
      <w:r w:rsidRPr="00AA57D0">
        <w:rPr>
          <w:rFonts w:ascii="Times New Roman" w:eastAsia="Calibri" w:hAnsi="Times New Roman" w:cs="Times New Roman"/>
          <w:b/>
          <w:sz w:val="28"/>
          <w:szCs w:val="24"/>
          <w:lang w:eastAsia="ru-RU"/>
        </w:rPr>
        <w:t>ОДУ терпуга в 2026 г.</w:t>
      </w:r>
      <w:r w:rsidRPr="00AA57D0">
        <w:rPr>
          <w:rFonts w:ascii="Times New Roman" w:eastAsia="Calibri" w:hAnsi="Times New Roman" w:cs="Times New Roman"/>
          <w:sz w:val="28"/>
          <w:szCs w:val="24"/>
          <w:lang w:eastAsia="ru-RU"/>
        </w:rPr>
        <w:t xml:space="preserve"> составит:</w:t>
      </w:r>
    </w:p>
    <w:p w:rsidR="00DF09D8" w:rsidRPr="00AA57D0" w:rsidRDefault="00DF09D8" w:rsidP="00DF09D8">
      <w:pPr>
        <w:spacing w:after="0" w:line="240" w:lineRule="auto"/>
        <w:ind w:firstLine="709"/>
        <w:rPr>
          <w:rFonts w:ascii="Times New Roman" w:eastAsia="Calibri" w:hAnsi="Times New Roman" w:cs="Times New Roman"/>
          <w:sz w:val="28"/>
          <w:szCs w:val="24"/>
          <w:lang w:eastAsia="ru-RU"/>
        </w:rPr>
      </w:pPr>
      <w:r w:rsidRPr="00AA57D0">
        <w:rPr>
          <w:rFonts w:ascii="Times New Roman" w:eastAsia="Calibri" w:hAnsi="Times New Roman" w:cs="Times New Roman"/>
          <w:b/>
          <w:sz w:val="28"/>
          <w:szCs w:val="24"/>
          <w:lang w:eastAsia="ru-RU"/>
        </w:rPr>
        <w:t>—</w:t>
      </w:r>
      <w:r w:rsidRPr="00AA57D0">
        <w:rPr>
          <w:rFonts w:ascii="Times New Roman" w:eastAsia="Calibri" w:hAnsi="Times New Roman" w:cs="Times New Roman"/>
          <w:sz w:val="28"/>
          <w:szCs w:val="24"/>
          <w:lang w:eastAsia="ru-RU"/>
        </w:rPr>
        <w:t xml:space="preserve"> </w:t>
      </w:r>
      <w:r w:rsidRPr="00DF09D8">
        <w:rPr>
          <w:rFonts w:ascii="Times New Roman" w:eastAsia="Calibri" w:hAnsi="Times New Roman" w:cs="Times New Roman"/>
          <w:sz w:val="28"/>
          <w:szCs w:val="24"/>
          <w:lang w:eastAsia="ru-RU"/>
        </w:rPr>
        <w:t xml:space="preserve">в </w:t>
      </w:r>
      <w:r w:rsidRPr="00DF09D8">
        <w:rPr>
          <w:rFonts w:ascii="Times New Roman" w:eastAsia="Calibri" w:hAnsi="Times New Roman" w:cs="Times New Roman"/>
          <w:bCs/>
          <w:sz w:val="28"/>
          <w:szCs w:val="24"/>
          <w:lang w:eastAsia="ru-RU"/>
        </w:rPr>
        <w:t>Карагинской подзоне</w:t>
      </w:r>
      <w:r w:rsidRPr="00AA57D0">
        <w:rPr>
          <w:rFonts w:ascii="Times New Roman" w:eastAsia="Calibri" w:hAnsi="Times New Roman" w:cs="Times New Roman"/>
          <w:b/>
          <w:bCs/>
          <w:sz w:val="28"/>
          <w:szCs w:val="24"/>
          <w:lang w:eastAsia="ru-RU"/>
        </w:rPr>
        <w:t xml:space="preserve"> — </w:t>
      </w:r>
      <w:r w:rsidRPr="00AA57D0">
        <w:rPr>
          <w:rFonts w:ascii="Times New Roman" w:eastAsia="Calibri" w:hAnsi="Times New Roman" w:cs="Times New Roman"/>
          <w:bCs/>
          <w:sz w:val="28"/>
          <w:szCs w:val="24"/>
          <w:lang w:eastAsia="ru-RU"/>
        </w:rPr>
        <w:t>1,0 тыс. т</w:t>
      </w:r>
      <w:r w:rsidRPr="00AA57D0">
        <w:rPr>
          <w:rFonts w:ascii="Times New Roman" w:eastAsia="Calibri" w:hAnsi="Times New Roman" w:cs="Times New Roman"/>
          <w:sz w:val="28"/>
          <w:szCs w:val="24"/>
          <w:lang w:eastAsia="ru-RU"/>
        </w:rPr>
        <w:t xml:space="preserve">, а с учетом вылова </w:t>
      </w:r>
      <w:r w:rsidRPr="00AA57D0">
        <w:rPr>
          <w:rFonts w:ascii="Times New Roman" w:eastAsia="Calibri" w:hAnsi="Times New Roman" w:cs="Times New Roman"/>
          <w:bCs/>
          <w:sz w:val="28"/>
          <w:szCs w:val="24"/>
          <w:lang w:eastAsia="ru-RU"/>
        </w:rPr>
        <w:t>0,085 тыс. т,</w:t>
      </w:r>
      <w:r w:rsidRPr="00AA57D0">
        <w:rPr>
          <w:rFonts w:ascii="Times New Roman" w:eastAsia="Calibri" w:hAnsi="Times New Roman" w:cs="Times New Roman"/>
          <w:sz w:val="28"/>
          <w:szCs w:val="24"/>
          <w:lang w:eastAsia="ru-RU"/>
        </w:rPr>
        <w:t xml:space="preserve"> который получили специалисты «ТИНРО» для акватории, расположенной на границе Западно-Беринговоморской зоны и Карагинской подзоны у м. Олюторский — </w:t>
      </w:r>
      <w:r w:rsidRPr="00DF09D8">
        <w:rPr>
          <w:rFonts w:ascii="Times New Roman" w:eastAsia="Calibri" w:hAnsi="Times New Roman" w:cs="Times New Roman"/>
          <w:sz w:val="28"/>
          <w:szCs w:val="24"/>
          <w:lang w:eastAsia="ru-RU"/>
        </w:rPr>
        <w:t>1,085 тыс. т;</w:t>
      </w:r>
    </w:p>
    <w:p w:rsidR="00DF09D8" w:rsidRPr="00DF09D8" w:rsidRDefault="00DF09D8" w:rsidP="00DF09D8">
      <w:pPr>
        <w:spacing w:after="0" w:line="240" w:lineRule="auto"/>
        <w:ind w:firstLine="709"/>
        <w:rPr>
          <w:rFonts w:ascii="Times New Roman" w:eastAsia="Calibri" w:hAnsi="Times New Roman" w:cs="Times New Roman"/>
          <w:bCs/>
          <w:sz w:val="28"/>
          <w:szCs w:val="28"/>
          <w:lang w:eastAsia="ru-RU"/>
        </w:rPr>
      </w:pPr>
      <w:r w:rsidRPr="00AA57D0">
        <w:rPr>
          <w:rFonts w:ascii="Times New Roman" w:eastAsia="Calibri" w:hAnsi="Times New Roman" w:cs="Times New Roman"/>
          <w:b/>
          <w:sz w:val="28"/>
          <w:szCs w:val="28"/>
          <w:lang w:eastAsia="ru-RU"/>
        </w:rPr>
        <w:t xml:space="preserve">— </w:t>
      </w:r>
      <w:r w:rsidRPr="00DF09D8">
        <w:rPr>
          <w:rFonts w:ascii="Times New Roman" w:eastAsia="Calibri" w:hAnsi="Times New Roman" w:cs="Times New Roman"/>
          <w:bCs/>
          <w:sz w:val="28"/>
          <w:szCs w:val="28"/>
          <w:lang w:eastAsia="ru-RU"/>
        </w:rPr>
        <w:t>в Петропавловско-Командорской подзоне — 4,9</w:t>
      </w:r>
      <w:r w:rsidRPr="00DF09D8">
        <w:rPr>
          <w:rFonts w:ascii="Times New Roman" w:eastAsia="Calibri" w:hAnsi="Times New Roman" w:cs="Times New Roman"/>
          <w:color w:val="000000"/>
          <w:sz w:val="28"/>
          <w:szCs w:val="28"/>
          <w:lang w:eastAsia="ru-RU"/>
        </w:rPr>
        <w:t xml:space="preserve"> тыс. т</w:t>
      </w:r>
      <w:r w:rsidRPr="00DF09D8">
        <w:rPr>
          <w:rFonts w:ascii="Times New Roman" w:eastAsia="Calibri" w:hAnsi="Times New Roman" w:cs="Times New Roman"/>
          <w:bCs/>
          <w:sz w:val="28"/>
          <w:szCs w:val="28"/>
          <w:lang w:eastAsia="ru-RU"/>
        </w:rPr>
        <w:t>;</w:t>
      </w:r>
    </w:p>
    <w:p w:rsidR="00DF09D8" w:rsidRPr="00AA57D0" w:rsidRDefault="00DF09D8" w:rsidP="00DF09D8">
      <w:pPr>
        <w:spacing w:after="0" w:line="240" w:lineRule="auto"/>
        <w:ind w:firstLine="709"/>
        <w:rPr>
          <w:rFonts w:ascii="Times New Roman" w:eastAsia="Calibri" w:hAnsi="Times New Roman" w:cs="Times New Roman"/>
          <w:bCs/>
          <w:sz w:val="28"/>
          <w:szCs w:val="28"/>
          <w:lang w:eastAsia="ru-RU"/>
        </w:rPr>
      </w:pPr>
      <w:r w:rsidRPr="00AA57D0">
        <w:rPr>
          <w:rFonts w:ascii="Times New Roman" w:eastAsia="Calibri" w:hAnsi="Times New Roman" w:cs="Times New Roman"/>
          <w:b/>
          <w:bCs/>
          <w:sz w:val="28"/>
          <w:szCs w:val="28"/>
          <w:lang w:eastAsia="ru-RU"/>
        </w:rPr>
        <w:t>— в Северо-Курильской зоне — 12,0</w:t>
      </w:r>
      <w:r w:rsidRPr="00AA57D0">
        <w:rPr>
          <w:rFonts w:ascii="Times New Roman" w:eastAsia="Calibri" w:hAnsi="Times New Roman" w:cs="Times New Roman"/>
          <w:b/>
          <w:color w:val="000000"/>
          <w:sz w:val="28"/>
          <w:szCs w:val="28"/>
          <w:lang w:eastAsia="ru-RU"/>
        </w:rPr>
        <w:t xml:space="preserve"> тыс. т</w:t>
      </w:r>
      <w:r w:rsidRPr="00AA57D0">
        <w:rPr>
          <w:rFonts w:ascii="Times New Roman" w:eastAsia="Calibri" w:hAnsi="Times New Roman" w:cs="Times New Roman"/>
          <w:color w:val="000000"/>
          <w:sz w:val="28"/>
          <w:szCs w:val="28"/>
          <w:lang w:eastAsia="ru-RU"/>
        </w:rPr>
        <w:t>.</w:t>
      </w:r>
    </w:p>
    <w:p w:rsidR="00DF09D8" w:rsidRPr="00DF09D8" w:rsidRDefault="00DF09D8" w:rsidP="00DF09D8">
      <w:pPr>
        <w:spacing w:after="0" w:line="240" w:lineRule="auto"/>
        <w:ind w:firstLine="709"/>
        <w:rPr>
          <w:rFonts w:ascii="Times New Roman" w:eastAsia="Calibri" w:hAnsi="Times New Roman" w:cs="Times New Roman"/>
          <w:sz w:val="28"/>
          <w:szCs w:val="24"/>
          <w:lang w:eastAsia="ru-RU"/>
        </w:rPr>
      </w:pPr>
      <w:r w:rsidRPr="00DF09D8">
        <w:rPr>
          <w:rFonts w:ascii="Times New Roman" w:eastAsia="Calibri" w:hAnsi="Times New Roman" w:cs="Times New Roman"/>
          <w:sz w:val="28"/>
          <w:szCs w:val="24"/>
          <w:lang w:eastAsia="ru-RU"/>
        </w:rPr>
        <w:t>В Южно-Курильской зоне вылов северного одноперого терпуга составит 2,0 тыс. т. К</w:t>
      </w:r>
      <w:r w:rsidRPr="00AA57D0">
        <w:rPr>
          <w:rFonts w:ascii="Times New Roman" w:eastAsia="Calibri" w:hAnsi="Times New Roman" w:cs="Times New Roman"/>
          <w:sz w:val="28"/>
          <w:szCs w:val="24"/>
          <w:lang w:eastAsia="ru-RU"/>
        </w:rPr>
        <w:t xml:space="preserve"> этой величине следует прибавить вылов южного одноперого терпуга, которую получат специалисты «СахНИРО».</w:t>
      </w:r>
    </w:p>
    <w:p w:rsidR="00DF09D8" w:rsidRDefault="00DF09D8" w:rsidP="00FD3300">
      <w:pPr>
        <w:pStyle w:val="a5"/>
        <w:rPr>
          <w:color w:val="auto"/>
        </w:rPr>
      </w:pPr>
    </w:p>
    <w:p w:rsidR="00752C42" w:rsidRPr="00FD3300" w:rsidRDefault="00752C42" w:rsidP="00FD3300">
      <w:pPr>
        <w:pStyle w:val="a5"/>
        <w:rPr>
          <w:color w:val="auto"/>
        </w:rPr>
      </w:pPr>
      <w:bookmarkStart w:id="46" w:name="_Toc193730544"/>
      <w:r w:rsidRPr="00FD3300">
        <w:rPr>
          <w:color w:val="auto"/>
        </w:rPr>
        <w:t>Терпуги</w:t>
      </w:r>
      <w:r w:rsidR="00FD3300">
        <w:rPr>
          <w:color w:val="auto"/>
        </w:rPr>
        <w:t xml:space="preserve"> -</w:t>
      </w:r>
      <w:r w:rsidRPr="00FD3300">
        <w:rPr>
          <w:color w:val="auto"/>
        </w:rPr>
        <w:t xml:space="preserve"> виды рода </w:t>
      </w:r>
      <w:r w:rsidRPr="00FD3300">
        <w:rPr>
          <w:i/>
          <w:color w:val="auto"/>
        </w:rPr>
        <w:t>Pleurogrammus</w:t>
      </w:r>
      <w:bookmarkEnd w:id="46"/>
    </w:p>
    <w:p w:rsidR="00752C42" w:rsidRPr="00FD3300" w:rsidRDefault="00752C42" w:rsidP="00FD3300">
      <w:pPr>
        <w:pStyle w:val="a5"/>
        <w:rPr>
          <w:color w:val="auto"/>
        </w:rPr>
      </w:pPr>
      <w:bookmarkStart w:id="47" w:name="_Toc193730545"/>
      <w:r w:rsidRPr="00FD3300">
        <w:rPr>
          <w:color w:val="auto"/>
        </w:rPr>
        <w:t>61.04 – зона Южно-Курильская</w:t>
      </w:r>
      <w:bookmarkEnd w:id="47"/>
    </w:p>
    <w:p w:rsidR="00752C42" w:rsidRPr="00FD3300" w:rsidRDefault="00752C42" w:rsidP="00FD3300">
      <w:pPr>
        <w:spacing w:after="0" w:line="240" w:lineRule="auto"/>
        <w:jc w:val="left"/>
        <w:rPr>
          <w:rFonts w:ascii="Times New Roman" w:hAnsi="Times New Roman" w:cs="Times New Roman"/>
          <w:sz w:val="26"/>
          <w:szCs w:val="26"/>
        </w:rPr>
      </w:pPr>
      <w:r w:rsidRPr="00FD3300">
        <w:rPr>
          <w:rFonts w:ascii="Times New Roman" w:hAnsi="Times New Roman" w:cs="Times New Roman"/>
          <w:sz w:val="26"/>
          <w:szCs w:val="26"/>
        </w:rPr>
        <w:t>Ким Сен Ток, И. Н. Мухаметов Сахалинский филиал ФГБНУ «ВНИРО» («СахНИРО»)</w:t>
      </w:r>
    </w:p>
    <w:p w:rsidR="00752C42" w:rsidRPr="00752C42" w:rsidRDefault="00752C42" w:rsidP="00752C42">
      <w:pPr>
        <w:spacing w:after="0" w:line="240" w:lineRule="auto"/>
        <w:jc w:val="center"/>
        <w:rPr>
          <w:rFonts w:ascii="Times New Roman" w:eastAsia="Calibri" w:hAnsi="Times New Roman" w:cs="Times New Roman"/>
          <w:b/>
          <w:sz w:val="28"/>
          <w:szCs w:val="28"/>
          <w:lang w:eastAsia="ru-RU"/>
        </w:rPr>
      </w:pP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 xml:space="preserve">В настоящий момент Южно-Курильская зона (61.04) является единственным районом дальневосточных морей, где промыслом активно эксплуатируются два вида терпугов рода </w:t>
      </w:r>
      <w:r w:rsidRPr="00752C42">
        <w:rPr>
          <w:rFonts w:ascii="Times New Roman" w:eastAsia="Calibri" w:hAnsi="Times New Roman" w:cs="Times New Roman"/>
          <w:i/>
          <w:sz w:val="28"/>
          <w:szCs w:val="28"/>
          <w:lang w:val="en-US" w:eastAsia="ru-RU"/>
        </w:rPr>
        <w:t>Pleurogrammus</w:t>
      </w:r>
      <w:r w:rsidRPr="00752C42">
        <w:rPr>
          <w:rFonts w:ascii="Times New Roman" w:eastAsia="Calibri" w:hAnsi="Times New Roman" w:cs="Times New Roman"/>
          <w:sz w:val="28"/>
          <w:szCs w:val="28"/>
          <w:lang w:eastAsia="ru-RU"/>
        </w:rPr>
        <w:t>: северный и южный однопёрые. Исторически добыча этой группы видов была основана на облове южного одноперого терпуга, основными районами промысла которого было южно-курильское мелководье, Кунаширский пролив, внешний шельф и материковый склон о. </w:t>
      </w:r>
      <w:proofErr w:type="gramStart"/>
      <w:r w:rsidRPr="00752C42">
        <w:rPr>
          <w:rFonts w:ascii="Times New Roman" w:eastAsia="Calibri" w:hAnsi="Times New Roman" w:cs="Times New Roman"/>
          <w:sz w:val="28"/>
          <w:szCs w:val="28"/>
          <w:lang w:eastAsia="ru-RU"/>
        </w:rPr>
        <w:t>Итуруп</w:t>
      </w:r>
      <w:proofErr w:type="gramEnd"/>
      <w:r w:rsidRPr="00752C42">
        <w:rPr>
          <w:rFonts w:ascii="Times New Roman" w:eastAsia="Calibri" w:hAnsi="Times New Roman" w:cs="Times New Roman"/>
          <w:sz w:val="28"/>
          <w:szCs w:val="28"/>
          <w:lang w:eastAsia="ru-RU"/>
        </w:rPr>
        <w:t xml:space="preserve"> и небольшие заливы с охотоморской стороны островов Курильской гряды вплоть до о. Уруп. До середины 1990-х гг. этот вид промысла был основным.</w:t>
      </w: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 xml:space="preserve">В 1992–1998 гг. наметился резкий рост запасов северного одноперого терпуга, центр репродуктивного ареала </w:t>
      </w:r>
      <w:proofErr w:type="gramStart"/>
      <w:r w:rsidRPr="00752C42">
        <w:rPr>
          <w:rFonts w:ascii="Times New Roman" w:eastAsia="Calibri" w:hAnsi="Times New Roman" w:cs="Times New Roman"/>
          <w:sz w:val="28"/>
          <w:szCs w:val="28"/>
          <w:lang w:eastAsia="ru-RU"/>
        </w:rPr>
        <w:t>Курило-Камчатской</w:t>
      </w:r>
      <w:proofErr w:type="gramEnd"/>
      <w:r w:rsidRPr="00752C42">
        <w:rPr>
          <w:rFonts w:ascii="Times New Roman" w:eastAsia="Calibri" w:hAnsi="Times New Roman" w:cs="Times New Roman"/>
          <w:sz w:val="28"/>
          <w:szCs w:val="28"/>
          <w:lang w:eastAsia="ru-RU"/>
        </w:rPr>
        <w:t xml:space="preserve"> популяции </w:t>
      </w:r>
      <w:r w:rsidRPr="00752C42">
        <w:rPr>
          <w:rFonts w:ascii="Times New Roman" w:eastAsia="Calibri" w:hAnsi="Times New Roman" w:cs="Times New Roman"/>
          <w:sz w:val="28"/>
          <w:szCs w:val="28"/>
          <w:lang w:eastAsia="ru-RU"/>
        </w:rPr>
        <w:lastRenderedPageBreak/>
        <w:t>которого приурочен к гайоту с внешней стороны Средних и Северных Курил. Пик промысловой биомассы этого вида пришелся на 2002 г., после чего наметилась тенденция к снижению его запасов.</w:t>
      </w: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 xml:space="preserve">Рост численности северного одноперого терпуга </w:t>
      </w:r>
      <w:proofErr w:type="gramStart"/>
      <w:r w:rsidRPr="00752C42">
        <w:rPr>
          <w:rFonts w:ascii="Times New Roman" w:eastAsia="Calibri" w:hAnsi="Times New Roman" w:cs="Times New Roman"/>
          <w:sz w:val="28"/>
          <w:szCs w:val="28"/>
          <w:lang w:eastAsia="ru-RU"/>
        </w:rPr>
        <w:t>Курило-Камчатской</w:t>
      </w:r>
      <w:proofErr w:type="gramEnd"/>
      <w:r w:rsidRPr="00752C42">
        <w:rPr>
          <w:rFonts w:ascii="Times New Roman" w:eastAsia="Calibri" w:hAnsi="Times New Roman" w:cs="Times New Roman"/>
          <w:sz w:val="28"/>
          <w:szCs w:val="28"/>
          <w:lang w:eastAsia="ru-RU"/>
        </w:rPr>
        <w:t xml:space="preserve"> популяции отразился в существенном расширении его ареала, одним из следствий которого явилось формирование устойчивых промысловых скоплений на периферийных участках, ранее для этого вида нехарактерных. К таковым, в частности, относятся сваловая область, прилегающая с севера к Камчатскому заливу в Петропавловско-Командорской подзоне (61.02.2) и северо-восточная оконечность о. Уруп, относящаяся к Южно-Курильской зоне. Статистика промысла в </w:t>
      </w:r>
      <w:proofErr w:type="gramStart"/>
      <w:r w:rsidRPr="00752C42">
        <w:rPr>
          <w:rFonts w:ascii="Times New Roman" w:eastAsia="Calibri" w:hAnsi="Times New Roman" w:cs="Times New Roman"/>
          <w:sz w:val="28"/>
          <w:szCs w:val="28"/>
          <w:lang w:eastAsia="ru-RU"/>
        </w:rPr>
        <w:t>последнем</w:t>
      </w:r>
      <w:proofErr w:type="gramEnd"/>
      <w:r w:rsidRPr="00752C42">
        <w:rPr>
          <w:rFonts w:ascii="Times New Roman" w:eastAsia="Calibri" w:hAnsi="Times New Roman" w:cs="Times New Roman"/>
          <w:sz w:val="28"/>
          <w:szCs w:val="28"/>
          <w:lang w:eastAsia="ru-RU"/>
        </w:rPr>
        <w:t xml:space="preserve"> случае ведется, начиная с 1997 г. В последнее десятилетие доля уловов северного одноперого терпуга в годовом вылове терпугов Южно-Курильской зоны составляет более 50%.</w:t>
      </w: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 xml:space="preserve">Таким образом, в настоящий момент, определение ОДУ терпугов у Южных Курил включает две независимые составляющие, основанные на оценке запасов северного и южного однопёрых терпугов. Оценка запасов и прогноз ОДУ северного однопёрого терпуга </w:t>
      </w:r>
      <w:proofErr w:type="gramStart"/>
      <w:r w:rsidRPr="00752C42">
        <w:rPr>
          <w:rFonts w:ascii="Times New Roman" w:eastAsia="Calibri" w:hAnsi="Times New Roman" w:cs="Times New Roman"/>
          <w:sz w:val="28"/>
          <w:szCs w:val="28"/>
          <w:lang w:eastAsia="ru-RU"/>
        </w:rPr>
        <w:t>Курило-Камчатской</w:t>
      </w:r>
      <w:proofErr w:type="gramEnd"/>
      <w:r w:rsidRPr="00752C42">
        <w:rPr>
          <w:rFonts w:ascii="Times New Roman" w:eastAsia="Calibri" w:hAnsi="Times New Roman" w:cs="Times New Roman"/>
          <w:sz w:val="28"/>
          <w:szCs w:val="28"/>
          <w:lang w:eastAsia="ru-RU"/>
        </w:rPr>
        <w:t xml:space="preserve"> популяции, и выделение его части, доступной для освоения в Южно-Курильской зоне у северо-восточной оконечности о. Уруп, выполнено отдельно и здесь подробно не рассматривается. К вылову, в данном </w:t>
      </w:r>
      <w:proofErr w:type="gramStart"/>
      <w:r w:rsidRPr="00752C42">
        <w:rPr>
          <w:rFonts w:ascii="Times New Roman" w:eastAsia="Calibri" w:hAnsi="Times New Roman" w:cs="Times New Roman"/>
          <w:sz w:val="28"/>
          <w:szCs w:val="28"/>
          <w:lang w:eastAsia="ru-RU"/>
        </w:rPr>
        <w:t>районе</w:t>
      </w:r>
      <w:proofErr w:type="gramEnd"/>
      <w:r w:rsidRPr="00752C42">
        <w:rPr>
          <w:rFonts w:ascii="Times New Roman" w:eastAsia="Calibri" w:hAnsi="Times New Roman" w:cs="Times New Roman"/>
          <w:sz w:val="28"/>
          <w:szCs w:val="28"/>
          <w:lang w:eastAsia="ru-RU"/>
        </w:rPr>
        <w:t>, в 2026 г. рекомендовано 2,0 тыс. т северного одноперого терпуга.</w:t>
      </w: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 xml:space="preserve">Оценка запасов южного одноперого терпуга Южно-Курильской зоны выполнена на основе когортной модели «Синтез». Использованы данные о размерно-возрастной структуре уловов южного одноперого терпуга донными тралами в период проведения траловых съемок в 1997–2020 гг., и донными сетями японским кооперативом п. Раусу в Кунаширском проливе в период с 1998 по 2019 гг. </w:t>
      </w: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Исходя из требований Приказа Федерального агентства по рыболовству от 06.02.2015 г. №104, информационная обеспеченность прогноза соответствует 1-ому уровню. Имеющиеся многолетние данные по возрастному составу, годовому вылову, уловам на усилие, скорости полового созревания, естественной смертности, результатам учетных съемок позволяют производить оценку запасов с помощью когортных моделей, и проводить сопоставление с данными прямых учетов.</w:t>
      </w:r>
    </w:p>
    <w:p w:rsidR="00752C42" w:rsidRPr="00752C42" w:rsidRDefault="00752C42" w:rsidP="00752C42">
      <w:pPr>
        <w:spacing w:after="0" w:line="240" w:lineRule="auto"/>
        <w:ind w:firstLine="851"/>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Прогнозируемая величина нерестовой биомассы южного одноперого терпуга на 2026 г. составляет 12,3 тыс</w:t>
      </w:r>
      <w:proofErr w:type="gramStart"/>
      <w:r w:rsidRPr="00752C42">
        <w:rPr>
          <w:rFonts w:ascii="Times New Roman" w:eastAsia="Calibri" w:hAnsi="Times New Roman" w:cs="Times New Roman"/>
          <w:sz w:val="28"/>
          <w:szCs w:val="28"/>
          <w:lang w:eastAsia="ru-RU"/>
        </w:rPr>
        <w:t>.т</w:t>
      </w:r>
      <w:proofErr w:type="gramEnd"/>
      <w:r w:rsidRPr="00752C42">
        <w:rPr>
          <w:rFonts w:ascii="Times New Roman" w:eastAsia="Calibri" w:hAnsi="Times New Roman" w:cs="Times New Roman"/>
          <w:sz w:val="28"/>
          <w:szCs w:val="28"/>
          <w:lang w:eastAsia="ru-RU"/>
        </w:rPr>
        <w:t>, ОДУ южного одноперого терпуга оценивается на уровне 2,2 тыс.т.</w:t>
      </w:r>
    </w:p>
    <w:p w:rsidR="00752C42" w:rsidRDefault="00752C42" w:rsidP="00752C42">
      <w:pPr>
        <w:spacing w:after="0" w:line="240" w:lineRule="auto"/>
        <w:ind w:firstLine="708"/>
        <w:rPr>
          <w:rFonts w:ascii="Times New Roman" w:eastAsia="Calibri" w:hAnsi="Times New Roman" w:cs="Times New Roman"/>
          <w:sz w:val="28"/>
          <w:szCs w:val="28"/>
          <w:lang w:eastAsia="ru-RU"/>
        </w:rPr>
      </w:pPr>
      <w:r w:rsidRPr="00752C42">
        <w:rPr>
          <w:rFonts w:ascii="Times New Roman" w:eastAsia="Calibri" w:hAnsi="Times New Roman" w:cs="Times New Roman"/>
          <w:sz w:val="28"/>
          <w:szCs w:val="28"/>
          <w:lang w:eastAsia="ru-RU"/>
        </w:rPr>
        <w:t xml:space="preserve">Таким образом, окончательная оценка </w:t>
      </w:r>
      <w:r w:rsidRPr="00752C42">
        <w:rPr>
          <w:rFonts w:ascii="Times New Roman" w:eastAsia="Calibri" w:hAnsi="Times New Roman" w:cs="Times New Roman"/>
          <w:b/>
          <w:sz w:val="28"/>
          <w:szCs w:val="28"/>
          <w:lang w:eastAsia="ru-RU"/>
        </w:rPr>
        <w:t>ОДУ</w:t>
      </w:r>
      <w:r w:rsidRPr="00752C42">
        <w:rPr>
          <w:rFonts w:ascii="Times New Roman" w:eastAsia="Calibri" w:hAnsi="Times New Roman" w:cs="Times New Roman"/>
          <w:sz w:val="28"/>
          <w:szCs w:val="28"/>
          <w:lang w:eastAsia="ru-RU"/>
        </w:rPr>
        <w:t xml:space="preserve"> терпугов Южно-Курильской зоны на </w:t>
      </w:r>
      <w:r w:rsidRPr="00752C42">
        <w:rPr>
          <w:rFonts w:ascii="Times New Roman" w:eastAsia="Calibri" w:hAnsi="Times New Roman" w:cs="Times New Roman"/>
          <w:b/>
          <w:sz w:val="28"/>
          <w:szCs w:val="28"/>
          <w:lang w:eastAsia="ru-RU"/>
        </w:rPr>
        <w:t>2026 г.</w:t>
      </w:r>
      <w:r w:rsidRPr="00752C42">
        <w:rPr>
          <w:rFonts w:ascii="Times New Roman" w:eastAsia="Calibri" w:hAnsi="Times New Roman" w:cs="Times New Roman"/>
          <w:sz w:val="28"/>
          <w:szCs w:val="28"/>
          <w:lang w:eastAsia="ru-RU"/>
        </w:rPr>
        <w:t xml:space="preserve"> складывается из соответствующих величин, определенных для северного и южного одноперых терпугов и в сумме составляет </w:t>
      </w:r>
      <w:r w:rsidRPr="00752C42">
        <w:rPr>
          <w:rFonts w:ascii="Times New Roman" w:eastAsia="Calibri" w:hAnsi="Times New Roman" w:cs="Times New Roman"/>
          <w:b/>
          <w:sz w:val="28"/>
          <w:szCs w:val="28"/>
          <w:lang w:eastAsia="ru-RU"/>
        </w:rPr>
        <w:t>4,2 тыс.т</w:t>
      </w:r>
      <w:r w:rsidRPr="00752C42">
        <w:rPr>
          <w:rFonts w:ascii="Times New Roman" w:eastAsia="Calibri" w:hAnsi="Times New Roman" w:cs="Times New Roman"/>
          <w:sz w:val="28"/>
          <w:szCs w:val="28"/>
          <w:lang w:eastAsia="ru-RU"/>
        </w:rPr>
        <w:t>.</w:t>
      </w:r>
    </w:p>
    <w:p w:rsidR="00AA57D0" w:rsidRPr="00752C42" w:rsidRDefault="00AA57D0" w:rsidP="00752C42">
      <w:pPr>
        <w:spacing w:after="0" w:line="240" w:lineRule="auto"/>
        <w:ind w:firstLine="708"/>
        <w:rPr>
          <w:rFonts w:ascii="Times New Roman" w:eastAsia="Calibri" w:hAnsi="Times New Roman" w:cs="Times New Roman"/>
          <w:sz w:val="28"/>
          <w:szCs w:val="28"/>
          <w:lang w:eastAsia="ru-RU"/>
        </w:rPr>
      </w:pPr>
    </w:p>
    <w:p w:rsidR="00E9653F" w:rsidRPr="00434486" w:rsidRDefault="00E9653F" w:rsidP="00434486">
      <w:pPr>
        <w:pStyle w:val="a5"/>
        <w:rPr>
          <w:color w:val="auto"/>
        </w:rPr>
      </w:pPr>
      <w:bookmarkStart w:id="48" w:name="_Toc193730546"/>
      <w:r w:rsidRPr="00434486">
        <w:rPr>
          <w:color w:val="auto"/>
        </w:rPr>
        <w:t>Шипощек</w:t>
      </w:r>
      <w:r w:rsidR="00434486">
        <w:rPr>
          <w:color w:val="auto"/>
        </w:rPr>
        <w:t>и</w:t>
      </w:r>
      <w:r w:rsidRPr="00434486">
        <w:rPr>
          <w:color w:val="auto"/>
        </w:rPr>
        <w:t xml:space="preserve"> </w:t>
      </w:r>
      <w:r w:rsidR="00434486">
        <w:rPr>
          <w:color w:val="auto"/>
        </w:rPr>
        <w:t xml:space="preserve">- </w:t>
      </w:r>
      <w:r w:rsidRPr="00434486">
        <w:rPr>
          <w:color w:val="auto"/>
        </w:rPr>
        <w:t xml:space="preserve">виды рода </w:t>
      </w:r>
      <w:r w:rsidRPr="00434486">
        <w:rPr>
          <w:i/>
          <w:color w:val="auto"/>
        </w:rPr>
        <w:t>Sebastolobus</w:t>
      </w:r>
      <w:bookmarkEnd w:id="48"/>
    </w:p>
    <w:p w:rsidR="00E9653F" w:rsidRPr="00AA57D0" w:rsidRDefault="00E9653F" w:rsidP="00434486">
      <w:pPr>
        <w:pStyle w:val="a5"/>
        <w:rPr>
          <w:rFonts w:eastAsia="Times New Roman" w:cs="Times New Roman"/>
          <w:sz w:val="28"/>
          <w:szCs w:val="28"/>
          <w:lang w:eastAsia="ru-RU"/>
        </w:rPr>
      </w:pPr>
      <w:bookmarkStart w:id="49" w:name="_Toc193730547"/>
      <w:r w:rsidRPr="00434486">
        <w:rPr>
          <w:color w:val="auto"/>
        </w:rPr>
        <w:t>61.03 – зона Северо-Курильская</w:t>
      </w:r>
      <w:bookmarkEnd w:id="49"/>
    </w:p>
    <w:p w:rsidR="00E9653F" w:rsidRPr="00AA57D0" w:rsidRDefault="00434486" w:rsidP="00434486">
      <w:pPr>
        <w:spacing w:after="0" w:line="240" w:lineRule="auto"/>
        <w:jc w:val="left"/>
        <w:rPr>
          <w:rFonts w:ascii="Times New Roman" w:eastAsia="Times New Roman" w:hAnsi="Times New Roman" w:cs="Times New Roman"/>
          <w:sz w:val="28"/>
          <w:szCs w:val="28"/>
          <w:lang w:eastAsia="ru-RU"/>
        </w:rPr>
      </w:pPr>
      <w:r w:rsidRPr="00FD3300">
        <w:rPr>
          <w:rFonts w:ascii="Times New Roman" w:hAnsi="Times New Roman" w:cs="Times New Roman"/>
          <w:sz w:val="26"/>
          <w:szCs w:val="26"/>
        </w:rPr>
        <w:t>И. Н. Мухаметов Сахалинский филиал ФГБНУ «ВНИРО» («СахНИРО»)</w:t>
      </w:r>
    </w:p>
    <w:p w:rsidR="00E9653F" w:rsidRPr="00AA57D0" w:rsidRDefault="00E9653F" w:rsidP="00E9653F">
      <w:pPr>
        <w:spacing w:after="0" w:line="240" w:lineRule="auto"/>
        <w:ind w:firstLine="709"/>
        <w:rPr>
          <w:rFonts w:ascii="Times New Roman" w:eastAsia="Times New Roman" w:hAnsi="Times New Roman" w:cs="Times New Roman"/>
          <w:sz w:val="28"/>
          <w:szCs w:val="28"/>
          <w:lang w:eastAsia="ru-RU"/>
        </w:rPr>
      </w:pPr>
    </w:p>
    <w:p w:rsidR="00E9653F" w:rsidRPr="00AA57D0" w:rsidRDefault="00E9653F" w:rsidP="00E9653F">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color w:val="000000"/>
          <w:sz w:val="28"/>
          <w:szCs w:val="28"/>
          <w:lang w:eastAsia="ru-RU"/>
        </w:rPr>
        <w:t xml:space="preserve">Для подготовки материалов к прогнозу ОДУ использованы данные размерного состава шипощеков, полученные в </w:t>
      </w:r>
      <w:proofErr w:type="gramStart"/>
      <w:r w:rsidRPr="00AA57D0">
        <w:rPr>
          <w:rFonts w:ascii="Times New Roman" w:eastAsia="Times New Roman" w:hAnsi="Times New Roman" w:cs="Times New Roman"/>
          <w:color w:val="000000"/>
          <w:sz w:val="28"/>
          <w:szCs w:val="28"/>
          <w:lang w:eastAsia="ru-RU"/>
        </w:rPr>
        <w:t>результате</w:t>
      </w:r>
      <w:proofErr w:type="gramEnd"/>
      <w:r w:rsidRPr="00AA57D0">
        <w:rPr>
          <w:rFonts w:ascii="Times New Roman" w:eastAsia="Times New Roman" w:hAnsi="Times New Roman" w:cs="Times New Roman"/>
          <w:color w:val="000000"/>
          <w:sz w:val="28"/>
          <w:szCs w:val="28"/>
          <w:lang w:eastAsia="ru-RU"/>
        </w:rPr>
        <w:t xml:space="preserve"> работ на </w:t>
      </w:r>
      <w:r w:rsidRPr="00AA57D0">
        <w:rPr>
          <w:rFonts w:ascii="Times New Roman" w:eastAsia="Times New Roman" w:hAnsi="Times New Roman" w:cs="Times New Roman"/>
          <w:sz w:val="28"/>
          <w:szCs w:val="28"/>
          <w:lang w:eastAsia="ru-RU"/>
        </w:rPr>
        <w:t>РТМ «Камлайн» в 2014 г.,</w:t>
      </w:r>
      <w:r w:rsidRPr="00AA57D0">
        <w:rPr>
          <w:rFonts w:ascii="Times New Roman" w:eastAsia="Times New Roman" w:hAnsi="Times New Roman" w:cs="Times New Roman"/>
          <w:color w:val="000000"/>
          <w:sz w:val="28"/>
          <w:szCs w:val="28"/>
          <w:lang w:eastAsia="ru-RU"/>
        </w:rPr>
        <w:t xml:space="preserve"> и НИС «Профессор Леванидов» в 2018 г. на акватории северных Курильских островов.</w:t>
      </w:r>
      <w:r w:rsidRPr="00AA57D0">
        <w:rPr>
          <w:rFonts w:ascii="Times New Roman" w:eastAsia="Times New Roman" w:hAnsi="Times New Roman" w:cs="Times New Roman"/>
          <w:sz w:val="28"/>
          <w:szCs w:val="28"/>
          <w:lang w:eastAsia="ru-RU"/>
        </w:rPr>
        <w:t xml:space="preserve"> Промысловая статистика получена из базы ОСМ Росрыболовства. </w:t>
      </w:r>
    </w:p>
    <w:p w:rsidR="00E9653F" w:rsidRPr="00AA57D0" w:rsidRDefault="00E9653F" w:rsidP="00E9653F">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 xml:space="preserve">Исходя из требований Приказа Федерального агентства по рыболовству от 06.02.2015 г. № 104, информационная обеспеченность прогноза соответствует 3-му уровню. Величина ОДУ определяется на основании использования программного комплекса </w:t>
      </w:r>
      <w:r w:rsidRPr="00AA57D0">
        <w:rPr>
          <w:rFonts w:ascii="Times New Roman" w:eastAsia="Times New Roman" w:hAnsi="Times New Roman" w:cs="Times New Roman"/>
          <w:sz w:val="28"/>
          <w:szCs w:val="28"/>
          <w:lang w:val="en-US" w:eastAsia="ru-RU"/>
        </w:rPr>
        <w:t>DLMtool</w:t>
      </w:r>
      <w:r w:rsidRPr="00AA57D0">
        <w:rPr>
          <w:rFonts w:ascii="Times New Roman" w:eastAsia="Times New Roman" w:hAnsi="Times New Roman" w:cs="Times New Roman"/>
          <w:sz w:val="28"/>
          <w:szCs w:val="28"/>
          <w:lang w:eastAsia="ru-RU"/>
        </w:rPr>
        <w:t>.</w:t>
      </w:r>
    </w:p>
    <w:p w:rsidR="00E9653F" w:rsidRPr="00AA57D0" w:rsidRDefault="00E9653F" w:rsidP="00E9653F">
      <w:pPr>
        <w:spacing w:after="0" w:line="240" w:lineRule="auto"/>
        <w:ind w:firstLine="851"/>
        <w:rPr>
          <w:rFonts w:ascii="Times New Roman" w:eastAsia="Times New Roman" w:hAnsi="Times New Roman" w:cs="Times New Roman"/>
          <w:b/>
          <w:sz w:val="28"/>
          <w:szCs w:val="28"/>
          <w:lang w:eastAsia="ru-RU"/>
        </w:rPr>
      </w:pPr>
      <w:r w:rsidRPr="00AA57D0">
        <w:rPr>
          <w:rFonts w:ascii="Times New Roman" w:eastAsia="Times New Roman" w:hAnsi="Times New Roman" w:cs="Times New Roman"/>
          <w:sz w:val="28"/>
          <w:szCs w:val="28"/>
          <w:lang w:eastAsia="ru-RU"/>
        </w:rPr>
        <w:t xml:space="preserve">В </w:t>
      </w:r>
      <w:r w:rsidRPr="00AA57D0">
        <w:rPr>
          <w:rFonts w:ascii="Times New Roman" w:eastAsia="Times New Roman" w:hAnsi="Times New Roman" w:cs="Times New Roman"/>
          <w:b/>
          <w:sz w:val="28"/>
          <w:szCs w:val="28"/>
          <w:lang w:eastAsia="ru-RU"/>
        </w:rPr>
        <w:t>2026 г.</w:t>
      </w:r>
      <w:r w:rsidRPr="00AA57D0">
        <w:rPr>
          <w:rFonts w:ascii="Times New Roman" w:eastAsia="Times New Roman" w:hAnsi="Times New Roman" w:cs="Times New Roman"/>
          <w:sz w:val="28"/>
          <w:szCs w:val="28"/>
          <w:lang w:eastAsia="ru-RU"/>
        </w:rPr>
        <w:t xml:space="preserve"> у северных Курильских островов возможное изъятие (</w:t>
      </w:r>
      <w:r w:rsidRPr="00AA57D0">
        <w:rPr>
          <w:rFonts w:ascii="Times New Roman" w:eastAsia="Times New Roman" w:hAnsi="Times New Roman" w:cs="Times New Roman"/>
          <w:b/>
          <w:sz w:val="28"/>
          <w:szCs w:val="28"/>
          <w:lang w:eastAsia="ru-RU"/>
        </w:rPr>
        <w:t>ОДУ</w:t>
      </w:r>
      <w:r w:rsidRPr="00AA57D0">
        <w:rPr>
          <w:rFonts w:ascii="Times New Roman" w:eastAsia="Times New Roman" w:hAnsi="Times New Roman" w:cs="Times New Roman"/>
          <w:sz w:val="28"/>
          <w:szCs w:val="28"/>
          <w:lang w:eastAsia="ru-RU"/>
        </w:rPr>
        <w:t xml:space="preserve">) шипощека составляет </w:t>
      </w:r>
      <w:r w:rsidRPr="00AA57D0">
        <w:rPr>
          <w:rFonts w:ascii="Times New Roman" w:eastAsia="Times New Roman" w:hAnsi="Times New Roman" w:cs="Times New Roman"/>
          <w:b/>
          <w:sz w:val="28"/>
          <w:szCs w:val="28"/>
          <w:lang w:eastAsia="ru-RU"/>
        </w:rPr>
        <w:t>0,13 тыс. т.</w:t>
      </w:r>
    </w:p>
    <w:p w:rsidR="00E9653F" w:rsidRPr="00AA57D0" w:rsidRDefault="00E9653F" w:rsidP="00E9653F">
      <w:pPr>
        <w:spacing w:after="0" w:line="240" w:lineRule="auto"/>
        <w:ind w:firstLine="851"/>
        <w:rPr>
          <w:rFonts w:ascii="Times New Roman" w:eastAsia="Times New Roman" w:hAnsi="Times New Roman" w:cs="Times New Roman"/>
          <w:bCs/>
          <w:sz w:val="28"/>
          <w:szCs w:val="24"/>
          <w:lang w:eastAsia="ru-RU"/>
        </w:rPr>
      </w:pPr>
      <w:r w:rsidRPr="00AA57D0">
        <w:rPr>
          <w:rFonts w:ascii="Times New Roman" w:eastAsia="Times New Roman" w:hAnsi="Times New Roman" w:cs="Times New Roman"/>
          <w:sz w:val="28"/>
          <w:szCs w:val="28"/>
          <w:lang w:eastAsia="ru-RU"/>
        </w:rPr>
        <w:t xml:space="preserve">Основными орудиями лова, при которых происходит добыча шипощека, служат донные и разноглубинные тралы. Эти способы лова регламентированы Правилами рыболовства и принимаются допустимыми для освоения рыбных ресурсов. Вылов шипощека в </w:t>
      </w:r>
      <w:proofErr w:type="gramStart"/>
      <w:r w:rsidRPr="00AA57D0">
        <w:rPr>
          <w:rFonts w:ascii="Times New Roman" w:eastAsia="Times New Roman" w:hAnsi="Times New Roman" w:cs="Times New Roman"/>
          <w:sz w:val="28"/>
          <w:szCs w:val="28"/>
          <w:lang w:eastAsia="ru-RU"/>
        </w:rPr>
        <w:t>объемах</w:t>
      </w:r>
      <w:proofErr w:type="gramEnd"/>
      <w:r w:rsidRPr="00AA57D0">
        <w:rPr>
          <w:rFonts w:ascii="Times New Roman" w:eastAsia="Times New Roman" w:hAnsi="Times New Roman" w:cs="Times New Roman"/>
          <w:sz w:val="28"/>
          <w:szCs w:val="28"/>
          <w:lang w:eastAsia="ru-RU"/>
        </w:rPr>
        <w:t>, не превышающих ОДУ, при соблюдении действующих Правил рыболовства, не может нанести ущерб популяции и не препятствует нормальному воспроизводству рыб.</w:t>
      </w:r>
    </w:p>
    <w:p w:rsidR="00E9653F" w:rsidRPr="00AA57D0" w:rsidRDefault="00E9653F" w:rsidP="00E9653F">
      <w:pPr>
        <w:spacing w:after="0" w:line="240" w:lineRule="auto"/>
        <w:ind w:firstLine="851"/>
        <w:rPr>
          <w:rFonts w:ascii="Times New Roman" w:eastAsia="Times New Roman" w:hAnsi="Times New Roman" w:cs="Times New Roman"/>
          <w:sz w:val="28"/>
          <w:szCs w:val="28"/>
          <w:lang w:eastAsia="ru-RU"/>
        </w:rPr>
      </w:pPr>
    </w:p>
    <w:p w:rsidR="00E9653F" w:rsidRPr="00434486" w:rsidRDefault="00E9653F" w:rsidP="00434486">
      <w:pPr>
        <w:pStyle w:val="a5"/>
        <w:rPr>
          <w:color w:val="auto"/>
        </w:rPr>
      </w:pPr>
      <w:bookmarkStart w:id="50" w:name="_Toc193730548"/>
      <w:r w:rsidRPr="00434486">
        <w:rPr>
          <w:color w:val="auto"/>
        </w:rPr>
        <w:t>Шипощек</w:t>
      </w:r>
      <w:r w:rsidR="00434486">
        <w:rPr>
          <w:color w:val="auto"/>
        </w:rPr>
        <w:t>и</w:t>
      </w:r>
      <w:r w:rsidRPr="00434486">
        <w:rPr>
          <w:color w:val="auto"/>
        </w:rPr>
        <w:t xml:space="preserve"> </w:t>
      </w:r>
      <w:r w:rsidR="00434486">
        <w:rPr>
          <w:color w:val="auto"/>
        </w:rPr>
        <w:t xml:space="preserve">- </w:t>
      </w:r>
      <w:r w:rsidRPr="00434486">
        <w:rPr>
          <w:color w:val="auto"/>
        </w:rPr>
        <w:t xml:space="preserve">виды рода </w:t>
      </w:r>
      <w:r w:rsidRPr="00434486">
        <w:rPr>
          <w:i/>
          <w:color w:val="auto"/>
        </w:rPr>
        <w:t>Sebastolobus</w:t>
      </w:r>
      <w:bookmarkEnd w:id="50"/>
    </w:p>
    <w:p w:rsidR="00E9653F" w:rsidRPr="00AA57D0" w:rsidRDefault="00E9653F" w:rsidP="00434486">
      <w:pPr>
        <w:pStyle w:val="a5"/>
        <w:rPr>
          <w:rFonts w:eastAsia="Times New Roman" w:cs="Times New Roman"/>
          <w:sz w:val="28"/>
          <w:szCs w:val="28"/>
          <w:lang w:eastAsia="ru-RU"/>
        </w:rPr>
      </w:pPr>
      <w:bookmarkStart w:id="51" w:name="_Toc193730549"/>
      <w:r w:rsidRPr="00434486">
        <w:rPr>
          <w:color w:val="auto"/>
        </w:rPr>
        <w:t>61.04 – зона Южно-Курильская</w:t>
      </w:r>
      <w:bookmarkEnd w:id="51"/>
    </w:p>
    <w:p w:rsidR="00E9653F" w:rsidRPr="00AA57D0" w:rsidRDefault="00434486" w:rsidP="00434486">
      <w:pPr>
        <w:spacing w:after="0" w:line="240" w:lineRule="auto"/>
        <w:rPr>
          <w:rFonts w:ascii="Times New Roman" w:eastAsia="Times New Roman" w:hAnsi="Times New Roman" w:cs="Times New Roman"/>
          <w:sz w:val="28"/>
          <w:szCs w:val="28"/>
          <w:lang w:eastAsia="ru-RU"/>
        </w:rPr>
      </w:pPr>
      <w:r w:rsidRPr="00FD3300">
        <w:rPr>
          <w:rFonts w:ascii="Times New Roman" w:hAnsi="Times New Roman" w:cs="Times New Roman"/>
          <w:sz w:val="26"/>
          <w:szCs w:val="26"/>
        </w:rPr>
        <w:t>И. Н. Мухаметов Сахалинский филиал ФГБНУ «ВНИРО» («СахНИРО»)</w:t>
      </w:r>
    </w:p>
    <w:p w:rsidR="00E9653F" w:rsidRPr="00AA57D0" w:rsidRDefault="00E9653F" w:rsidP="00E9653F">
      <w:pPr>
        <w:spacing w:after="0" w:line="240" w:lineRule="auto"/>
        <w:ind w:firstLine="709"/>
        <w:rPr>
          <w:rFonts w:ascii="Times New Roman" w:eastAsia="Times New Roman" w:hAnsi="Times New Roman" w:cs="Times New Roman"/>
          <w:sz w:val="28"/>
          <w:szCs w:val="28"/>
          <w:lang w:eastAsia="ru-RU"/>
        </w:rPr>
      </w:pPr>
    </w:p>
    <w:p w:rsidR="00E9653F" w:rsidRPr="00AA57D0" w:rsidRDefault="00E9653F" w:rsidP="00E9653F">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 xml:space="preserve">Информационной основой для оценки состояния запасов шипощека являются материалы 1999–2014 гг., предоставленные Федерацией донного тралового промысла самоходными судами префектуры Аомори (Япония), осуществлявшей промысел длинноперого шипощека </w:t>
      </w:r>
      <w:r w:rsidRPr="00AA57D0">
        <w:rPr>
          <w:rFonts w:ascii="Times New Roman" w:eastAsia="Times New Roman" w:hAnsi="Times New Roman" w:cs="Times New Roman"/>
          <w:i/>
          <w:sz w:val="28"/>
          <w:szCs w:val="28"/>
          <w:lang w:val="en-US" w:eastAsia="ru-RU"/>
        </w:rPr>
        <w:t>Sebastolobus</w:t>
      </w:r>
      <w:r w:rsidRPr="00AA57D0">
        <w:rPr>
          <w:rFonts w:ascii="Times New Roman" w:eastAsia="Times New Roman" w:hAnsi="Times New Roman" w:cs="Times New Roman"/>
          <w:i/>
          <w:sz w:val="28"/>
          <w:szCs w:val="28"/>
          <w:lang w:eastAsia="ru-RU"/>
        </w:rPr>
        <w:t xml:space="preserve"> </w:t>
      </w:r>
      <w:r w:rsidRPr="00AA57D0">
        <w:rPr>
          <w:rFonts w:ascii="Times New Roman" w:eastAsia="Times New Roman" w:hAnsi="Times New Roman" w:cs="Times New Roman"/>
          <w:i/>
          <w:sz w:val="28"/>
          <w:szCs w:val="28"/>
          <w:lang w:val="en-US" w:eastAsia="ru-RU"/>
        </w:rPr>
        <w:t>macrochir</w:t>
      </w:r>
      <w:r w:rsidRPr="00AA57D0">
        <w:rPr>
          <w:rFonts w:ascii="Times New Roman" w:eastAsia="Times New Roman" w:hAnsi="Times New Roman" w:cs="Times New Roman"/>
          <w:sz w:val="28"/>
          <w:szCs w:val="28"/>
          <w:lang w:eastAsia="ru-RU"/>
        </w:rPr>
        <w:t xml:space="preserve"> </w:t>
      </w:r>
      <w:r w:rsidRPr="00AA57D0">
        <w:rPr>
          <w:rFonts w:ascii="Times New Roman" w:eastAsia="Times New Roman" w:hAnsi="Times New Roman" w:cs="Times New Roman"/>
          <w:sz w:val="28"/>
          <w:szCs w:val="28"/>
          <w:lang w:val="en-US" w:eastAsia="ru-RU"/>
        </w:rPr>
        <w:t>c</w:t>
      </w:r>
      <w:r w:rsidRPr="00AA57D0">
        <w:rPr>
          <w:rFonts w:ascii="Times New Roman" w:eastAsia="Times New Roman" w:hAnsi="Times New Roman" w:cs="Times New Roman"/>
          <w:sz w:val="28"/>
          <w:szCs w:val="28"/>
          <w:lang w:eastAsia="ru-RU"/>
        </w:rPr>
        <w:t xml:space="preserve"> тихоокеанской стороны южных Курильских островов, а также данные ОСМ Росрыболовства. Привлекались материалы траловых съемок </w:t>
      </w:r>
      <w:r w:rsidRPr="00AA57D0">
        <w:rPr>
          <w:rFonts w:ascii="Times New Roman" w:eastAsia="Times New Roman" w:hAnsi="Times New Roman" w:cs="Times New Roman"/>
          <w:color w:val="000000"/>
          <w:sz w:val="28"/>
          <w:szCs w:val="28"/>
          <w:lang w:eastAsia="ru-RU"/>
        </w:rPr>
        <w:t xml:space="preserve">НИС «Профессор Леванидов» в 2000 и 2009 гг., </w:t>
      </w:r>
      <w:r w:rsidRPr="00AA57D0">
        <w:rPr>
          <w:rFonts w:ascii="Times New Roman" w:eastAsia="Times New Roman" w:hAnsi="Times New Roman" w:cs="Times New Roman"/>
          <w:sz w:val="28"/>
          <w:szCs w:val="24"/>
          <w:lang w:eastAsia="ru-RU"/>
        </w:rPr>
        <w:t xml:space="preserve">«Дмитрий Песков» в 2001, 2003–2005, 2007–2009 гг. и «Профессор Пробатов» в 2010 г. </w:t>
      </w:r>
      <w:r w:rsidRPr="00AA57D0">
        <w:rPr>
          <w:rFonts w:ascii="Times New Roman" w:eastAsia="Times New Roman" w:hAnsi="Times New Roman" w:cs="Times New Roman"/>
          <w:sz w:val="28"/>
          <w:szCs w:val="28"/>
          <w:lang w:eastAsia="ru-RU"/>
        </w:rPr>
        <w:t>В связи с отсутствием специализированного отечественного промысла существует значительный дефицит информации о современном состоянии численности и запасов шипощека в данном районе.</w:t>
      </w:r>
    </w:p>
    <w:p w:rsidR="00E9653F" w:rsidRPr="00AA57D0" w:rsidRDefault="00E9653F" w:rsidP="00E9653F">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 xml:space="preserve">Исходя из требований Приказа Федерального агентства по рыболовству от 06.02.2015 г. № 104, информационная обеспеченность прогноза соответствует 3-му уровню. Прогноз носит инерционный характер и определяется на основании использования программного комплекса </w:t>
      </w:r>
      <w:r w:rsidRPr="00AA57D0">
        <w:rPr>
          <w:rFonts w:ascii="Times New Roman" w:eastAsia="Times New Roman" w:hAnsi="Times New Roman" w:cs="Times New Roman"/>
          <w:sz w:val="28"/>
          <w:szCs w:val="28"/>
          <w:lang w:val="en-US" w:eastAsia="ru-RU"/>
        </w:rPr>
        <w:t>DLMtool</w:t>
      </w:r>
      <w:r w:rsidRPr="00AA57D0">
        <w:rPr>
          <w:rFonts w:ascii="Times New Roman" w:eastAsia="Times New Roman" w:hAnsi="Times New Roman" w:cs="Times New Roman"/>
          <w:sz w:val="28"/>
          <w:szCs w:val="28"/>
          <w:lang w:eastAsia="ru-RU"/>
        </w:rPr>
        <w:t>.</w:t>
      </w:r>
    </w:p>
    <w:p w:rsidR="00E9653F" w:rsidRPr="00AA57D0" w:rsidRDefault="00E9653F" w:rsidP="00E9653F">
      <w:pPr>
        <w:spacing w:after="0" w:line="240" w:lineRule="auto"/>
        <w:ind w:firstLine="851"/>
        <w:rPr>
          <w:rFonts w:ascii="Times New Roman" w:eastAsia="Times New Roman" w:hAnsi="Times New Roman" w:cs="Times New Roman"/>
          <w:b/>
          <w:sz w:val="28"/>
          <w:szCs w:val="28"/>
          <w:lang w:eastAsia="ru-RU"/>
        </w:rPr>
      </w:pPr>
      <w:r w:rsidRPr="00AA57D0">
        <w:rPr>
          <w:rFonts w:ascii="Times New Roman" w:eastAsia="Times New Roman" w:hAnsi="Times New Roman" w:cs="Times New Roman"/>
          <w:sz w:val="28"/>
          <w:szCs w:val="28"/>
          <w:lang w:eastAsia="ru-RU"/>
        </w:rPr>
        <w:t xml:space="preserve">На </w:t>
      </w:r>
      <w:r w:rsidRPr="00AA57D0">
        <w:rPr>
          <w:rFonts w:ascii="Times New Roman" w:eastAsia="Times New Roman" w:hAnsi="Times New Roman" w:cs="Times New Roman"/>
          <w:b/>
          <w:sz w:val="28"/>
          <w:szCs w:val="28"/>
          <w:lang w:eastAsia="ru-RU"/>
        </w:rPr>
        <w:t>2026 г. ОДУ</w:t>
      </w:r>
      <w:r w:rsidRPr="00AA57D0">
        <w:rPr>
          <w:rFonts w:ascii="Times New Roman" w:eastAsia="Times New Roman" w:hAnsi="Times New Roman" w:cs="Times New Roman"/>
          <w:sz w:val="28"/>
          <w:szCs w:val="28"/>
          <w:lang w:eastAsia="ru-RU"/>
        </w:rPr>
        <w:t xml:space="preserve"> шипощека Южно-Курильской зоны рекомендуется установить на уровне </w:t>
      </w:r>
      <w:r w:rsidRPr="00AA57D0">
        <w:rPr>
          <w:rFonts w:ascii="Times New Roman" w:eastAsia="Times New Roman" w:hAnsi="Times New Roman" w:cs="Times New Roman"/>
          <w:b/>
          <w:sz w:val="28"/>
          <w:szCs w:val="28"/>
          <w:lang w:eastAsia="ru-RU"/>
        </w:rPr>
        <w:t>0,05 тыс. т.</w:t>
      </w:r>
    </w:p>
    <w:p w:rsidR="00A17488" w:rsidRDefault="00E9653F" w:rsidP="00434486">
      <w:pPr>
        <w:spacing w:line="240" w:lineRule="auto"/>
        <w:ind w:firstLine="709"/>
        <w:rPr>
          <w:rFonts w:ascii="Times New Roman" w:eastAsia="Times New Roman" w:hAnsi="Times New Roman" w:cs="Times New Roman"/>
          <w:b/>
          <w:sz w:val="28"/>
          <w:szCs w:val="28"/>
          <w:lang w:eastAsia="ru-RU"/>
        </w:rPr>
      </w:pPr>
      <w:r w:rsidRPr="00AA57D0">
        <w:rPr>
          <w:rFonts w:ascii="Times New Roman" w:eastAsia="Times New Roman" w:hAnsi="Times New Roman" w:cs="Times New Roman"/>
          <w:sz w:val="28"/>
          <w:szCs w:val="28"/>
          <w:lang w:eastAsia="ru-RU"/>
        </w:rPr>
        <w:t xml:space="preserve">Исходя из предосторожного подхода к оценке запасов шипощека южных Курил, считаем, что промысел не нанесет ущерба при вылове объекта </w:t>
      </w:r>
      <w:r w:rsidRPr="00AA57D0">
        <w:rPr>
          <w:rFonts w:ascii="Times New Roman" w:eastAsia="Times New Roman" w:hAnsi="Times New Roman" w:cs="Times New Roman"/>
          <w:sz w:val="28"/>
          <w:szCs w:val="28"/>
          <w:lang w:eastAsia="ru-RU"/>
        </w:rPr>
        <w:lastRenderedPageBreak/>
        <w:t>в объеме, не превышающем рекомендованной величины ОДУ, при соблюдении всех положений Правил рыболовства.</w:t>
      </w:r>
    </w:p>
    <w:p w:rsidR="00AA57D0" w:rsidRPr="00434486" w:rsidRDefault="00AA57D0" w:rsidP="00434486">
      <w:pPr>
        <w:pStyle w:val="a5"/>
        <w:rPr>
          <w:color w:val="auto"/>
        </w:rPr>
      </w:pPr>
      <w:bookmarkStart w:id="52" w:name="_Toc193730550"/>
      <w:r w:rsidRPr="00434486">
        <w:rPr>
          <w:color w:val="auto"/>
        </w:rPr>
        <w:t>Шипощек</w:t>
      </w:r>
      <w:r w:rsidR="00434486">
        <w:rPr>
          <w:color w:val="auto"/>
        </w:rPr>
        <w:t>и</w:t>
      </w:r>
      <w:r w:rsidRPr="00434486">
        <w:rPr>
          <w:color w:val="auto"/>
        </w:rPr>
        <w:t xml:space="preserve"> – виды рода </w:t>
      </w:r>
      <w:r w:rsidRPr="00434486">
        <w:rPr>
          <w:i/>
          <w:color w:val="auto"/>
        </w:rPr>
        <w:t>Sebastolobus</w:t>
      </w:r>
      <w:bookmarkEnd w:id="52"/>
    </w:p>
    <w:p w:rsidR="00AA57D0" w:rsidRPr="00434486" w:rsidRDefault="00AA57D0" w:rsidP="00434486">
      <w:pPr>
        <w:pStyle w:val="a5"/>
        <w:rPr>
          <w:color w:val="auto"/>
        </w:rPr>
      </w:pPr>
      <w:bookmarkStart w:id="53" w:name="_Toc193730551"/>
      <w:r w:rsidRPr="00434486">
        <w:rPr>
          <w:color w:val="auto"/>
        </w:rPr>
        <w:t>61.05 – зона Охотское море</w:t>
      </w:r>
      <w:bookmarkEnd w:id="53"/>
    </w:p>
    <w:p w:rsidR="00AA57D0" w:rsidRPr="00434486" w:rsidRDefault="00AA57D0" w:rsidP="00434486">
      <w:pPr>
        <w:pStyle w:val="a5"/>
        <w:rPr>
          <w:color w:val="auto"/>
        </w:rPr>
      </w:pPr>
      <w:bookmarkStart w:id="54" w:name="_Toc193730552"/>
      <w:r w:rsidRPr="00434486">
        <w:rPr>
          <w:color w:val="auto"/>
        </w:rPr>
        <w:t>61.05.3 – подзона Восточно-Сахалинская</w:t>
      </w:r>
      <w:bookmarkEnd w:id="54"/>
    </w:p>
    <w:p w:rsidR="00AA57D0" w:rsidRPr="00434486" w:rsidRDefault="00AA57D0" w:rsidP="00434486">
      <w:pPr>
        <w:spacing w:after="0" w:line="240" w:lineRule="auto"/>
        <w:rPr>
          <w:rFonts w:ascii="Times New Roman" w:hAnsi="Times New Roman" w:cs="Times New Roman"/>
          <w:sz w:val="26"/>
          <w:szCs w:val="26"/>
        </w:rPr>
      </w:pPr>
      <w:r w:rsidRPr="00434486">
        <w:rPr>
          <w:rFonts w:ascii="Times New Roman" w:hAnsi="Times New Roman" w:cs="Times New Roman"/>
          <w:sz w:val="26"/>
          <w:szCs w:val="26"/>
        </w:rPr>
        <w:t>Ким Сен Ток, Сахалинский филиал ФГБНУ «ВНИРО» («СахНИРО»)</w:t>
      </w:r>
    </w:p>
    <w:p w:rsidR="00AA57D0" w:rsidRPr="00AA57D0" w:rsidRDefault="00AA57D0" w:rsidP="00AA57D0">
      <w:pPr>
        <w:spacing w:after="0" w:line="240" w:lineRule="auto"/>
        <w:jc w:val="left"/>
        <w:rPr>
          <w:rFonts w:ascii="Times New Roman" w:eastAsia="Times New Roman" w:hAnsi="Times New Roman" w:cs="Times New Roman"/>
          <w:b/>
          <w:sz w:val="28"/>
          <w:szCs w:val="28"/>
          <w:lang w:eastAsia="ru-RU"/>
        </w:rPr>
      </w:pPr>
    </w:p>
    <w:p w:rsidR="00AA57D0" w:rsidRPr="00AA57D0" w:rsidRDefault="00AA57D0" w:rsidP="00AA57D0">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Информационной основой для оценки состояния запасов шипощека послужили биостатистические материалы, собранные на промысловых маломерных судах, выполнявших ресурсные исследования на склоне у юго-восточного Сахалина в 1996–2019 гг. Всего в ходе рейсов было получено более 7 тыс. особей на биоанализ и более 132 тыс. особей на массовый промер. В качестве орудий лова использовали донные ставные сети с ячеей 45×45 мм. В 2013–2015, 2017-2018, 2020-2024 гг. исследования шипощека в промысловом районе не осуществлялись. В 2019 г. сбор информации был произведен во время сетного промысла объекта на РС «Попов». В прогнозе применяются данные промысловой статистики 2011-2024 гг., представленные в ОСМ Росрыболовства, которые позволили оценить динамику промысловой биомассы стада и рассчитать величину возможного изъятия рыб с двухлетней заблаговременностью.</w:t>
      </w:r>
    </w:p>
    <w:p w:rsidR="00AA57D0" w:rsidRPr="00AA57D0" w:rsidRDefault="00AA57D0" w:rsidP="00AA57D0">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Исходя из требований Приказа Федерального агентства по рыболовству от 06.02.2015 г. № 104, информационная обеспеченность прогноза соответствует 2-ому уровню. Оценка промысловой биомассы на 2026 г. выполнена на основе динамической продукционной модели, реализованной в ППП «Комби 4» на базе продукционной модели Пелла-Томлинсона. Величина ОДУ определяется на основе концепции максимального устойчивого улова (</w:t>
      </w:r>
      <w:r w:rsidRPr="00AA57D0">
        <w:rPr>
          <w:rFonts w:ascii="Times New Roman" w:eastAsia="Times New Roman" w:hAnsi="Times New Roman" w:cs="Times New Roman"/>
          <w:sz w:val="28"/>
          <w:szCs w:val="28"/>
          <w:lang w:val="en-US" w:eastAsia="ru-RU"/>
        </w:rPr>
        <w:t>MSY</w:t>
      </w:r>
      <w:r w:rsidRPr="00AA57D0">
        <w:rPr>
          <w:rFonts w:ascii="Times New Roman" w:eastAsia="Times New Roman" w:hAnsi="Times New Roman" w:cs="Times New Roman"/>
          <w:sz w:val="28"/>
          <w:szCs w:val="28"/>
          <w:lang w:eastAsia="ru-RU"/>
        </w:rPr>
        <w:t xml:space="preserve">) и зонального правила регулирования промысла (ПРП), в рамках реализации основных положений «принципа предосторожности». </w:t>
      </w:r>
    </w:p>
    <w:p w:rsidR="00AA57D0" w:rsidRPr="00AA57D0" w:rsidRDefault="00AA57D0" w:rsidP="00AA57D0">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 xml:space="preserve">Промысловый запас вида на 2026 г. прогнозируется на уровне 1792 т. Исходя из расчетных параметров продукционной модели, оптимальная интенсивность промысловой убыли может равняться 0,077, что составляет 138,0 т. С учетом 3% снижения улова, за счет объедания рыб хищными беспозвоночными, объем ОДУ на </w:t>
      </w:r>
      <w:r w:rsidRPr="00AA57D0">
        <w:rPr>
          <w:rFonts w:ascii="Times New Roman" w:eastAsia="Times New Roman" w:hAnsi="Times New Roman" w:cs="Times New Roman"/>
          <w:b/>
          <w:sz w:val="28"/>
          <w:szCs w:val="28"/>
          <w:lang w:eastAsia="ru-RU"/>
        </w:rPr>
        <w:t>2026 г.</w:t>
      </w:r>
      <w:r w:rsidRPr="00AA57D0">
        <w:rPr>
          <w:rFonts w:ascii="Times New Roman" w:eastAsia="Times New Roman" w:hAnsi="Times New Roman" w:cs="Times New Roman"/>
          <w:sz w:val="28"/>
          <w:szCs w:val="28"/>
          <w:lang w:eastAsia="ru-RU"/>
        </w:rPr>
        <w:t xml:space="preserve"> составит </w:t>
      </w:r>
      <w:r w:rsidRPr="00AA57D0">
        <w:rPr>
          <w:rFonts w:ascii="Times New Roman" w:eastAsia="Times New Roman" w:hAnsi="Times New Roman" w:cs="Times New Roman"/>
          <w:b/>
          <w:sz w:val="28"/>
          <w:szCs w:val="28"/>
          <w:lang w:eastAsia="ru-RU"/>
        </w:rPr>
        <w:t>134,0 т</w:t>
      </w:r>
      <w:r w:rsidRPr="00AA57D0">
        <w:rPr>
          <w:rFonts w:ascii="Times New Roman" w:eastAsia="Times New Roman" w:hAnsi="Times New Roman" w:cs="Times New Roman"/>
          <w:sz w:val="28"/>
          <w:szCs w:val="28"/>
          <w:lang w:eastAsia="ru-RU"/>
        </w:rPr>
        <w:t>.</w:t>
      </w:r>
    </w:p>
    <w:p w:rsidR="00AA57D0" w:rsidRPr="00AA57D0" w:rsidRDefault="00AA57D0" w:rsidP="00AA57D0">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Промысел ставными донными сетями в силу пассивного характера данного орудия лова и облову им преимущественно 8-метровой толщи воды в придонном слое глубоководных участков моря не оказывает существенного влияния на ресурсы других промысловых гидробионтов и среду их обитания.</w:t>
      </w:r>
    </w:p>
    <w:p w:rsidR="00AA57D0" w:rsidRPr="00AA57D0" w:rsidRDefault="00AA57D0" w:rsidP="00AA57D0">
      <w:pPr>
        <w:spacing w:after="0" w:line="240" w:lineRule="auto"/>
        <w:ind w:firstLine="851"/>
        <w:rPr>
          <w:rFonts w:ascii="Times New Roman" w:eastAsia="Times New Roman" w:hAnsi="Times New Roman" w:cs="Times New Roman"/>
          <w:sz w:val="28"/>
          <w:szCs w:val="28"/>
          <w:lang w:eastAsia="ru-RU"/>
        </w:rPr>
      </w:pPr>
    </w:p>
    <w:p w:rsidR="00E9653F" w:rsidRPr="00434486" w:rsidRDefault="00E9653F" w:rsidP="00434486">
      <w:pPr>
        <w:pStyle w:val="a5"/>
        <w:rPr>
          <w:color w:val="auto"/>
        </w:rPr>
      </w:pPr>
      <w:bookmarkStart w:id="55" w:name="_Toc193730553"/>
      <w:r w:rsidRPr="00434486">
        <w:rPr>
          <w:color w:val="auto"/>
        </w:rPr>
        <w:t xml:space="preserve">Навага </w:t>
      </w:r>
      <w:r w:rsidRPr="00434486">
        <w:rPr>
          <w:i/>
          <w:color w:val="auto"/>
        </w:rPr>
        <w:t>Eleginus gracilis</w:t>
      </w:r>
      <w:bookmarkEnd w:id="55"/>
    </w:p>
    <w:p w:rsidR="00E9653F" w:rsidRPr="00434486" w:rsidRDefault="00E9653F" w:rsidP="00434486">
      <w:pPr>
        <w:pStyle w:val="a5"/>
        <w:rPr>
          <w:color w:val="auto"/>
        </w:rPr>
      </w:pPr>
      <w:bookmarkStart w:id="56" w:name="_Toc193730554"/>
      <w:r w:rsidRPr="00434486">
        <w:rPr>
          <w:color w:val="auto"/>
        </w:rPr>
        <w:t>61.05 – зона Охотское море</w:t>
      </w:r>
      <w:bookmarkEnd w:id="56"/>
    </w:p>
    <w:p w:rsidR="00E9653F" w:rsidRPr="00434486" w:rsidRDefault="00E9653F" w:rsidP="00434486">
      <w:pPr>
        <w:pStyle w:val="a5"/>
        <w:rPr>
          <w:color w:val="auto"/>
        </w:rPr>
      </w:pPr>
      <w:bookmarkStart w:id="57" w:name="_Toc193730555"/>
      <w:r w:rsidRPr="00434486">
        <w:rPr>
          <w:color w:val="auto"/>
        </w:rPr>
        <w:t>61.05.3 – подзона Восточно-Сахалинская</w:t>
      </w:r>
      <w:bookmarkEnd w:id="57"/>
    </w:p>
    <w:p w:rsidR="00E9653F" w:rsidRPr="00434486" w:rsidRDefault="00E9653F" w:rsidP="00E9653F">
      <w:pPr>
        <w:spacing w:after="0" w:line="240" w:lineRule="auto"/>
        <w:rPr>
          <w:rFonts w:ascii="Times New Roman" w:hAnsi="Times New Roman" w:cs="Times New Roman"/>
          <w:sz w:val="26"/>
          <w:szCs w:val="26"/>
        </w:rPr>
      </w:pPr>
      <w:r w:rsidRPr="00434486">
        <w:rPr>
          <w:rFonts w:ascii="Times New Roman" w:hAnsi="Times New Roman" w:cs="Times New Roman"/>
          <w:sz w:val="26"/>
          <w:szCs w:val="26"/>
        </w:rPr>
        <w:t>А. В. Метленков, Сахалинский филиал ФГБНУ «ВНИРО» («СахНИРО»)</w:t>
      </w:r>
    </w:p>
    <w:p w:rsidR="00E9653F" w:rsidRPr="00AA57D0" w:rsidRDefault="00E9653F" w:rsidP="00E9653F">
      <w:pPr>
        <w:spacing w:after="0" w:line="240" w:lineRule="auto"/>
        <w:jc w:val="center"/>
        <w:rPr>
          <w:rFonts w:ascii="Times New Roman" w:eastAsia="Calibri" w:hAnsi="Times New Roman" w:cs="Times New Roman"/>
          <w:b/>
          <w:sz w:val="28"/>
          <w:szCs w:val="28"/>
          <w:lang w:eastAsia="ru-RU"/>
        </w:rPr>
      </w:pPr>
    </w:p>
    <w:p w:rsidR="00E9653F" w:rsidRPr="00AA57D0" w:rsidRDefault="00E9653F" w:rsidP="00E9653F">
      <w:pPr>
        <w:spacing w:after="0" w:line="240" w:lineRule="auto"/>
        <w:ind w:firstLine="709"/>
        <w:rPr>
          <w:rFonts w:ascii="Times New Roman" w:eastAsia="Calibri" w:hAnsi="Times New Roman" w:cs="Times New Roman"/>
          <w:i/>
          <w:sz w:val="28"/>
          <w:szCs w:val="28"/>
          <w:u w:val="single"/>
        </w:rPr>
      </w:pPr>
      <w:r w:rsidRPr="00AA57D0">
        <w:rPr>
          <w:rFonts w:ascii="Times New Roman" w:eastAsia="Calibri" w:hAnsi="Times New Roman" w:cs="Times New Roman"/>
          <w:i/>
          <w:sz w:val="28"/>
          <w:szCs w:val="28"/>
          <w:u w:val="single"/>
        </w:rPr>
        <w:lastRenderedPageBreak/>
        <w:t xml:space="preserve">Залив Терпения и </w:t>
      </w:r>
      <w:r w:rsidRPr="00AA57D0">
        <w:rPr>
          <w:rFonts w:ascii="Times New Roman" w:eastAsia="Calibri" w:hAnsi="Times New Roman" w:cs="Times New Roman"/>
          <w:i/>
          <w:sz w:val="28"/>
          <w:szCs w:val="28"/>
          <w:u w:val="single"/>
          <w:lang w:val="x-none"/>
        </w:rPr>
        <w:t>юго-восточно</w:t>
      </w:r>
      <w:r w:rsidRPr="00AA57D0">
        <w:rPr>
          <w:rFonts w:ascii="Times New Roman" w:eastAsia="Calibri" w:hAnsi="Times New Roman" w:cs="Times New Roman"/>
          <w:i/>
          <w:sz w:val="28"/>
          <w:szCs w:val="28"/>
          <w:u w:val="single"/>
        </w:rPr>
        <w:t>е</w:t>
      </w:r>
      <w:r w:rsidRPr="00AA57D0">
        <w:rPr>
          <w:rFonts w:ascii="Times New Roman" w:eastAsia="Calibri" w:hAnsi="Times New Roman" w:cs="Times New Roman"/>
          <w:i/>
          <w:sz w:val="28"/>
          <w:szCs w:val="28"/>
          <w:u w:val="single"/>
          <w:lang w:val="x-none"/>
        </w:rPr>
        <w:t xml:space="preserve"> побережь</w:t>
      </w:r>
      <w:r w:rsidRPr="00AA57D0">
        <w:rPr>
          <w:rFonts w:ascii="Times New Roman" w:eastAsia="Calibri" w:hAnsi="Times New Roman" w:cs="Times New Roman"/>
          <w:i/>
          <w:sz w:val="28"/>
          <w:szCs w:val="28"/>
          <w:u w:val="single"/>
        </w:rPr>
        <w:t xml:space="preserve">е о. Сахалин </w:t>
      </w:r>
    </w:p>
    <w:p w:rsidR="00E9653F" w:rsidRPr="00AA57D0" w:rsidRDefault="00E9653F" w:rsidP="00E9653F">
      <w:pPr>
        <w:widowControl w:val="0"/>
        <w:spacing w:after="0" w:line="240" w:lineRule="auto"/>
        <w:ind w:firstLine="709"/>
        <w:rPr>
          <w:rFonts w:ascii="Times New Roman" w:eastAsia="Times New Roman" w:hAnsi="Times New Roman" w:cs="Times New Roman"/>
          <w:position w:val="6"/>
          <w:sz w:val="28"/>
          <w:szCs w:val="28"/>
          <w:lang w:eastAsia="x-none"/>
        </w:rPr>
      </w:pPr>
      <w:r w:rsidRPr="00AA57D0">
        <w:rPr>
          <w:rFonts w:ascii="Times New Roman" w:eastAsia="Times New Roman" w:hAnsi="Times New Roman" w:cs="Times New Roman"/>
          <w:position w:val="6"/>
          <w:sz w:val="28"/>
          <w:szCs w:val="28"/>
          <w:lang w:val="x-none" w:eastAsia="x-none"/>
        </w:rPr>
        <w:t xml:space="preserve">Основой для оценки запаса и прогнозирования ОДУ наваги </w:t>
      </w:r>
      <w:r w:rsidRPr="00AA57D0">
        <w:rPr>
          <w:rFonts w:ascii="Times New Roman" w:eastAsia="Times New Roman" w:hAnsi="Times New Roman" w:cs="Times New Roman"/>
          <w:position w:val="6"/>
          <w:sz w:val="28"/>
          <w:szCs w:val="28"/>
          <w:lang w:eastAsia="x-none"/>
        </w:rPr>
        <w:t>на</w:t>
      </w:r>
      <w:r w:rsidRPr="00AA57D0">
        <w:rPr>
          <w:rFonts w:ascii="Times New Roman" w:eastAsia="Times New Roman" w:hAnsi="Times New Roman" w:cs="Times New Roman"/>
          <w:position w:val="6"/>
          <w:sz w:val="28"/>
          <w:szCs w:val="28"/>
          <w:lang w:val="x-none" w:eastAsia="x-none"/>
        </w:rPr>
        <w:t xml:space="preserve"> 202</w:t>
      </w:r>
      <w:r w:rsidRPr="00AA57D0">
        <w:rPr>
          <w:rFonts w:ascii="Times New Roman" w:eastAsia="Times New Roman" w:hAnsi="Times New Roman" w:cs="Times New Roman"/>
          <w:position w:val="6"/>
          <w:sz w:val="28"/>
          <w:szCs w:val="28"/>
          <w:lang w:eastAsia="x-none"/>
        </w:rPr>
        <w:t>6</w:t>
      </w:r>
      <w:r w:rsidRPr="00AA57D0">
        <w:rPr>
          <w:rFonts w:ascii="Times New Roman" w:eastAsia="Times New Roman" w:hAnsi="Times New Roman" w:cs="Times New Roman"/>
          <w:position w:val="6"/>
          <w:sz w:val="28"/>
          <w:szCs w:val="28"/>
          <w:lang w:val="x-none" w:eastAsia="x-none"/>
        </w:rPr>
        <w:t xml:space="preserve"> г. послужили результаты исследований 2003–20</w:t>
      </w:r>
      <w:r w:rsidRPr="00AA57D0">
        <w:rPr>
          <w:rFonts w:ascii="Times New Roman" w:eastAsia="Times New Roman" w:hAnsi="Times New Roman" w:cs="Times New Roman"/>
          <w:position w:val="6"/>
          <w:sz w:val="28"/>
          <w:szCs w:val="28"/>
          <w:lang w:eastAsia="x-none"/>
        </w:rPr>
        <w:t>24</w:t>
      </w:r>
      <w:r w:rsidRPr="00AA57D0">
        <w:rPr>
          <w:rFonts w:ascii="Times New Roman" w:eastAsia="Times New Roman" w:hAnsi="Times New Roman" w:cs="Times New Roman"/>
          <w:position w:val="6"/>
          <w:sz w:val="28"/>
          <w:szCs w:val="28"/>
          <w:lang w:val="x-none" w:eastAsia="x-none"/>
        </w:rPr>
        <w:t xml:space="preserve"> гг. Информационное обеспечение прогноза позволяет отнести его к I уровню</w:t>
      </w:r>
      <w:r w:rsidRPr="00AA57D0">
        <w:rPr>
          <w:rFonts w:ascii="Times New Roman" w:eastAsia="Times New Roman" w:hAnsi="Times New Roman" w:cs="Times New Roman"/>
          <w:position w:val="6"/>
          <w:sz w:val="28"/>
          <w:szCs w:val="28"/>
          <w:lang w:eastAsia="x-none"/>
        </w:rPr>
        <w:t xml:space="preserve"> (приказ Федерального агентства по рыболовству от 06.02.2015 г. № 104)</w:t>
      </w:r>
      <w:r w:rsidRPr="00AA57D0">
        <w:rPr>
          <w:rFonts w:ascii="Times New Roman" w:eastAsia="Times New Roman" w:hAnsi="Times New Roman" w:cs="Times New Roman"/>
          <w:position w:val="6"/>
          <w:sz w:val="28"/>
          <w:szCs w:val="28"/>
          <w:lang w:val="x-none" w:eastAsia="x-none"/>
        </w:rPr>
        <w:t>. Имеющийся материал позвол</w:t>
      </w:r>
      <w:r w:rsidRPr="00AA57D0">
        <w:rPr>
          <w:rFonts w:ascii="Times New Roman" w:eastAsia="Times New Roman" w:hAnsi="Times New Roman" w:cs="Times New Roman"/>
          <w:position w:val="6"/>
          <w:sz w:val="28"/>
          <w:szCs w:val="28"/>
          <w:lang w:eastAsia="x-none"/>
        </w:rPr>
        <w:t>ил</w:t>
      </w:r>
      <w:r w:rsidRPr="00AA57D0">
        <w:rPr>
          <w:rFonts w:ascii="Times New Roman" w:eastAsia="Times New Roman" w:hAnsi="Times New Roman" w:cs="Times New Roman"/>
          <w:position w:val="6"/>
          <w:sz w:val="28"/>
          <w:szCs w:val="28"/>
          <w:lang w:val="x-none" w:eastAsia="x-none"/>
        </w:rPr>
        <w:t xml:space="preserve"> определить численность, биомассу, коэффициенты мгновенной промысловой смертности методом виртуальных популяций</w:t>
      </w:r>
      <w:r w:rsidRPr="00AA57D0">
        <w:rPr>
          <w:rFonts w:ascii="Times New Roman" w:eastAsia="Times New Roman" w:hAnsi="Times New Roman" w:cs="Times New Roman"/>
          <w:position w:val="6"/>
          <w:sz w:val="28"/>
          <w:szCs w:val="28"/>
          <w:lang w:eastAsia="x-none"/>
        </w:rPr>
        <w:t xml:space="preserve">. </w:t>
      </w:r>
    </w:p>
    <w:p w:rsidR="00E9653F" w:rsidRPr="00AA57D0" w:rsidRDefault="00E9653F" w:rsidP="00E9653F">
      <w:pPr>
        <w:widowControl w:val="0"/>
        <w:spacing w:after="0" w:line="240" w:lineRule="auto"/>
        <w:ind w:firstLine="709"/>
        <w:rPr>
          <w:rFonts w:ascii="Times New Roman" w:eastAsia="Times New Roman" w:hAnsi="Times New Roman" w:cs="Times New Roman"/>
          <w:position w:val="6"/>
          <w:sz w:val="28"/>
          <w:szCs w:val="28"/>
          <w:lang w:val="x-none" w:eastAsia="x-none"/>
        </w:rPr>
      </w:pPr>
      <w:r w:rsidRPr="00AA57D0">
        <w:rPr>
          <w:rFonts w:ascii="Times New Roman" w:eastAsia="Times New Roman" w:hAnsi="Times New Roman" w:cs="Times New Roman"/>
          <w:position w:val="6"/>
          <w:sz w:val="28"/>
          <w:szCs w:val="28"/>
          <w:lang w:val="x-none" w:eastAsia="x-none"/>
        </w:rPr>
        <w:t>В зал. Терпения и у юго-восточного побережья Сахалина объем</w:t>
      </w:r>
      <w:r w:rsidRPr="00AA57D0">
        <w:rPr>
          <w:rFonts w:ascii="Times New Roman" w:eastAsia="Times New Roman" w:hAnsi="Times New Roman" w:cs="Times New Roman"/>
          <w:position w:val="6"/>
          <w:sz w:val="28"/>
          <w:szCs w:val="28"/>
          <w:lang w:eastAsia="x-none"/>
        </w:rPr>
        <w:t xml:space="preserve"> промышленного</w:t>
      </w:r>
      <w:r w:rsidRPr="00AA57D0">
        <w:rPr>
          <w:rFonts w:ascii="Times New Roman" w:eastAsia="Times New Roman" w:hAnsi="Times New Roman" w:cs="Times New Roman"/>
          <w:position w:val="6"/>
          <w:sz w:val="28"/>
          <w:szCs w:val="28"/>
          <w:lang w:val="x-none" w:eastAsia="x-none"/>
        </w:rPr>
        <w:t xml:space="preserve"> вылова наваги в последние годы изменялся от </w:t>
      </w:r>
      <w:r w:rsidRPr="00AA57D0">
        <w:rPr>
          <w:rFonts w:ascii="Times New Roman" w:eastAsia="Times New Roman" w:hAnsi="Times New Roman" w:cs="Times New Roman"/>
          <w:position w:val="6"/>
          <w:sz w:val="28"/>
          <w:szCs w:val="28"/>
          <w:lang w:eastAsia="x-none"/>
        </w:rPr>
        <w:t>3,75</w:t>
      </w:r>
      <w:r w:rsidRPr="00AA57D0">
        <w:rPr>
          <w:rFonts w:ascii="Times New Roman" w:eastAsia="Times New Roman" w:hAnsi="Times New Roman" w:cs="Times New Roman"/>
          <w:position w:val="6"/>
          <w:sz w:val="28"/>
          <w:szCs w:val="28"/>
          <w:lang w:val="x-none" w:eastAsia="x-none"/>
        </w:rPr>
        <w:t xml:space="preserve"> (</w:t>
      </w:r>
      <w:r w:rsidRPr="00AA57D0">
        <w:rPr>
          <w:rFonts w:ascii="Times New Roman" w:eastAsia="Times New Roman" w:hAnsi="Times New Roman" w:cs="Times New Roman"/>
          <w:position w:val="6"/>
          <w:sz w:val="28"/>
          <w:szCs w:val="28"/>
          <w:lang w:eastAsia="x-none"/>
        </w:rPr>
        <w:t>2019</w:t>
      </w:r>
      <w:r w:rsidRPr="00AA57D0">
        <w:rPr>
          <w:rFonts w:ascii="Times New Roman" w:eastAsia="Times New Roman" w:hAnsi="Times New Roman" w:cs="Times New Roman"/>
          <w:position w:val="6"/>
          <w:sz w:val="28"/>
          <w:szCs w:val="28"/>
          <w:lang w:val="x-none" w:eastAsia="x-none"/>
        </w:rPr>
        <w:t xml:space="preserve"> г.) до </w:t>
      </w:r>
      <w:r w:rsidRPr="00AA57D0">
        <w:rPr>
          <w:rFonts w:ascii="Times New Roman" w:eastAsia="Times New Roman" w:hAnsi="Times New Roman" w:cs="Times New Roman"/>
          <w:position w:val="6"/>
          <w:sz w:val="28"/>
          <w:szCs w:val="28"/>
          <w:lang w:eastAsia="x-none"/>
        </w:rPr>
        <w:t>5,56</w:t>
      </w:r>
      <w:r w:rsidRPr="00AA57D0">
        <w:rPr>
          <w:rFonts w:ascii="Times New Roman" w:eastAsia="Times New Roman" w:hAnsi="Times New Roman" w:cs="Times New Roman"/>
          <w:position w:val="6"/>
          <w:sz w:val="28"/>
          <w:szCs w:val="28"/>
          <w:lang w:val="x-none" w:eastAsia="x-none"/>
        </w:rPr>
        <w:t xml:space="preserve"> (</w:t>
      </w:r>
      <w:r w:rsidRPr="00AA57D0">
        <w:rPr>
          <w:rFonts w:ascii="Times New Roman" w:eastAsia="Times New Roman" w:hAnsi="Times New Roman" w:cs="Times New Roman"/>
          <w:position w:val="6"/>
          <w:sz w:val="28"/>
          <w:szCs w:val="28"/>
          <w:lang w:eastAsia="x-none"/>
        </w:rPr>
        <w:t xml:space="preserve">2022 </w:t>
      </w:r>
      <w:r w:rsidRPr="00AA57D0">
        <w:rPr>
          <w:rFonts w:ascii="Times New Roman" w:eastAsia="Times New Roman" w:hAnsi="Times New Roman" w:cs="Times New Roman"/>
          <w:position w:val="6"/>
          <w:sz w:val="28"/>
          <w:szCs w:val="28"/>
          <w:lang w:val="x-none" w:eastAsia="x-none"/>
        </w:rPr>
        <w:t>г.) тыс. т и составлял</w:t>
      </w:r>
      <w:r w:rsidRPr="00AA57D0">
        <w:rPr>
          <w:rFonts w:ascii="Times New Roman" w:eastAsia="Times New Roman" w:hAnsi="Times New Roman" w:cs="Times New Roman"/>
          <w:position w:val="6"/>
          <w:sz w:val="28"/>
          <w:szCs w:val="28"/>
          <w:lang w:eastAsia="x-none"/>
        </w:rPr>
        <w:t xml:space="preserve"> в среднем 4,66 тыс. т.</w:t>
      </w:r>
      <w:r w:rsidRPr="00AA57D0">
        <w:rPr>
          <w:rFonts w:ascii="Times New Roman" w:eastAsia="Times New Roman" w:hAnsi="Times New Roman" w:cs="Times New Roman"/>
          <w:position w:val="6"/>
          <w:sz w:val="28"/>
          <w:szCs w:val="28"/>
          <w:lang w:val="x-none" w:eastAsia="x-none"/>
        </w:rPr>
        <w:t xml:space="preserve"> </w:t>
      </w:r>
      <w:r w:rsidRPr="00AA57D0">
        <w:rPr>
          <w:rFonts w:ascii="Times New Roman" w:eastAsia="Times New Roman" w:hAnsi="Times New Roman" w:cs="Times New Roman"/>
          <w:position w:val="6"/>
          <w:sz w:val="28"/>
          <w:szCs w:val="28"/>
          <w:lang w:eastAsia="x-none"/>
        </w:rPr>
        <w:t>Средний вылов рыбаков-любителей, оценен на уровне 0,3 тыс. т.</w:t>
      </w:r>
      <w:r w:rsidRPr="00AA57D0">
        <w:rPr>
          <w:rFonts w:ascii="Times New Roman" w:eastAsia="Times New Roman" w:hAnsi="Times New Roman" w:cs="Times New Roman"/>
          <w:position w:val="6"/>
          <w:sz w:val="28"/>
          <w:szCs w:val="28"/>
          <w:lang w:val="x-none" w:eastAsia="x-none"/>
        </w:rPr>
        <w:t xml:space="preserve"> </w:t>
      </w:r>
    </w:p>
    <w:p w:rsidR="00E9653F" w:rsidRPr="00AA57D0" w:rsidRDefault="00E9653F" w:rsidP="00E9653F">
      <w:pPr>
        <w:widowControl w:val="0"/>
        <w:spacing w:after="0" w:line="240" w:lineRule="auto"/>
        <w:ind w:firstLine="709"/>
        <w:rPr>
          <w:rFonts w:ascii="Times New Roman" w:eastAsia="Times New Roman" w:hAnsi="Times New Roman" w:cs="Times New Roman"/>
          <w:position w:val="6"/>
          <w:sz w:val="28"/>
          <w:szCs w:val="28"/>
          <w:lang w:val="x-none" w:eastAsia="x-none"/>
        </w:rPr>
      </w:pPr>
      <w:r w:rsidRPr="00AA57D0">
        <w:rPr>
          <w:rFonts w:ascii="Times New Roman" w:eastAsia="Times New Roman" w:hAnsi="Times New Roman" w:cs="Times New Roman"/>
          <w:position w:val="6"/>
          <w:sz w:val="28"/>
          <w:szCs w:val="28"/>
          <w:lang w:eastAsia="x-none"/>
        </w:rPr>
        <w:t>В промысловых</w:t>
      </w:r>
      <w:r w:rsidRPr="00AA57D0">
        <w:rPr>
          <w:rFonts w:ascii="Times New Roman" w:eastAsia="Times New Roman" w:hAnsi="Times New Roman" w:cs="Times New Roman"/>
          <w:position w:val="6"/>
          <w:sz w:val="28"/>
          <w:szCs w:val="28"/>
          <w:lang w:val="x-none" w:eastAsia="x-none"/>
        </w:rPr>
        <w:t xml:space="preserve"> уловах встречались рыбы длиной от 1</w:t>
      </w:r>
      <w:r w:rsidRPr="00AA57D0">
        <w:rPr>
          <w:rFonts w:ascii="Times New Roman" w:eastAsia="Times New Roman" w:hAnsi="Times New Roman" w:cs="Times New Roman"/>
          <w:position w:val="6"/>
          <w:sz w:val="28"/>
          <w:szCs w:val="28"/>
          <w:lang w:eastAsia="x-none"/>
        </w:rPr>
        <w:t>4</w:t>
      </w:r>
      <w:r w:rsidRPr="00AA57D0">
        <w:rPr>
          <w:rFonts w:ascii="Times New Roman" w:eastAsia="Times New Roman" w:hAnsi="Times New Roman" w:cs="Times New Roman"/>
          <w:position w:val="6"/>
          <w:sz w:val="28"/>
          <w:szCs w:val="28"/>
          <w:lang w:val="x-none" w:eastAsia="x-none"/>
        </w:rPr>
        <w:t xml:space="preserve"> до </w:t>
      </w:r>
      <w:r w:rsidRPr="00AA57D0">
        <w:rPr>
          <w:rFonts w:ascii="Times New Roman" w:eastAsia="Times New Roman" w:hAnsi="Times New Roman" w:cs="Times New Roman"/>
          <w:position w:val="6"/>
          <w:sz w:val="28"/>
          <w:szCs w:val="28"/>
          <w:lang w:eastAsia="x-none"/>
        </w:rPr>
        <w:t>46</w:t>
      </w:r>
      <w:r w:rsidRPr="00AA57D0">
        <w:rPr>
          <w:rFonts w:ascii="Times New Roman" w:eastAsia="Times New Roman" w:hAnsi="Times New Roman" w:cs="Times New Roman"/>
          <w:position w:val="6"/>
          <w:sz w:val="28"/>
          <w:szCs w:val="28"/>
          <w:lang w:val="x-none" w:eastAsia="x-none"/>
        </w:rPr>
        <w:t xml:space="preserve"> см в возрасте от 1 до 9 лет. Доминировали, как правило, рыбы длиной 2</w:t>
      </w:r>
      <w:r w:rsidRPr="00AA57D0">
        <w:rPr>
          <w:rFonts w:ascii="Times New Roman" w:eastAsia="Times New Roman" w:hAnsi="Times New Roman" w:cs="Times New Roman"/>
          <w:position w:val="6"/>
          <w:sz w:val="28"/>
          <w:szCs w:val="28"/>
          <w:lang w:eastAsia="x-none"/>
        </w:rPr>
        <w:t>4</w:t>
      </w:r>
      <w:r w:rsidRPr="00AA57D0">
        <w:rPr>
          <w:rFonts w:ascii="Times New Roman" w:eastAsia="Times New Roman" w:hAnsi="Times New Roman" w:cs="Times New Roman"/>
          <w:position w:val="6"/>
          <w:sz w:val="28"/>
          <w:szCs w:val="28"/>
          <w:lang w:val="x-none" w:eastAsia="x-none"/>
        </w:rPr>
        <w:t>–30 см в возрасте 2–</w:t>
      </w:r>
      <w:r w:rsidRPr="00AA57D0">
        <w:rPr>
          <w:rFonts w:ascii="Times New Roman" w:eastAsia="Times New Roman" w:hAnsi="Times New Roman" w:cs="Times New Roman"/>
          <w:position w:val="6"/>
          <w:sz w:val="28"/>
          <w:szCs w:val="28"/>
          <w:lang w:eastAsia="x-none"/>
        </w:rPr>
        <w:t>4</w:t>
      </w:r>
      <w:r w:rsidRPr="00AA57D0">
        <w:rPr>
          <w:rFonts w:ascii="Times New Roman" w:eastAsia="Times New Roman" w:hAnsi="Times New Roman" w:cs="Times New Roman"/>
          <w:position w:val="6"/>
          <w:sz w:val="28"/>
          <w:szCs w:val="28"/>
          <w:lang w:val="x-none" w:eastAsia="x-none"/>
        </w:rPr>
        <w:t xml:space="preserve"> лет.</w:t>
      </w:r>
    </w:p>
    <w:p w:rsidR="00E9653F" w:rsidRPr="00AA57D0" w:rsidRDefault="00E9653F" w:rsidP="00E9653F">
      <w:pPr>
        <w:widowControl w:val="0"/>
        <w:spacing w:after="0" w:line="240" w:lineRule="auto"/>
        <w:ind w:firstLine="709"/>
        <w:rPr>
          <w:rFonts w:ascii="Times New Roman" w:eastAsia="Times New Roman" w:hAnsi="Times New Roman" w:cs="Times New Roman"/>
          <w:position w:val="6"/>
          <w:sz w:val="28"/>
          <w:szCs w:val="28"/>
          <w:lang w:eastAsia="x-none"/>
        </w:rPr>
      </w:pPr>
      <w:r w:rsidRPr="00AA57D0">
        <w:rPr>
          <w:rFonts w:ascii="Times New Roman" w:eastAsia="Times New Roman" w:hAnsi="Times New Roman" w:cs="Times New Roman"/>
          <w:position w:val="6"/>
          <w:sz w:val="28"/>
          <w:szCs w:val="28"/>
          <w:lang w:eastAsia="x-none"/>
        </w:rPr>
        <w:t>Для прогнозирования на два года вперед было использована когортная модель. В соответствии с предосторожным походом, промысловый запас на 2026 г. прогнозируется в 27,3 тыс. т.</w:t>
      </w:r>
      <w:r w:rsidRPr="00AA57D0">
        <w:rPr>
          <w:rFonts w:ascii="Times New Roman" w:eastAsia="Times New Roman" w:hAnsi="Times New Roman" w:cs="Times New Roman"/>
          <w:sz w:val="28"/>
          <w:szCs w:val="28"/>
          <w:lang w:eastAsia="ru-RU"/>
        </w:rPr>
        <w:t xml:space="preserve"> </w:t>
      </w:r>
      <w:r w:rsidRPr="00AA57D0">
        <w:rPr>
          <w:rFonts w:ascii="Times New Roman" w:eastAsia="Times New Roman" w:hAnsi="Times New Roman" w:cs="Times New Roman"/>
          <w:position w:val="6"/>
          <w:sz w:val="28"/>
          <w:szCs w:val="28"/>
          <w:lang w:eastAsia="x-none"/>
        </w:rPr>
        <w:t>При величине эксплуатации в 27,9% общий допустимый улов составит 7,6 тыс. т.</w:t>
      </w:r>
    </w:p>
    <w:p w:rsidR="00E9653F" w:rsidRPr="00AA57D0" w:rsidRDefault="00E9653F" w:rsidP="00E9653F">
      <w:pPr>
        <w:widowControl w:val="0"/>
        <w:spacing w:after="0" w:line="240" w:lineRule="auto"/>
        <w:ind w:firstLine="709"/>
        <w:rPr>
          <w:rFonts w:ascii="Times New Roman" w:eastAsia="Times New Roman" w:hAnsi="Times New Roman" w:cs="Times New Roman"/>
          <w:position w:val="6"/>
          <w:sz w:val="28"/>
          <w:szCs w:val="28"/>
          <w:lang w:eastAsia="x-none"/>
        </w:rPr>
      </w:pPr>
      <w:r w:rsidRPr="00AA57D0">
        <w:rPr>
          <w:rFonts w:ascii="Times New Roman" w:eastAsia="Times New Roman" w:hAnsi="Times New Roman" w:cs="Times New Roman"/>
          <w:position w:val="6"/>
          <w:sz w:val="28"/>
          <w:szCs w:val="28"/>
          <w:lang w:eastAsia="x-none"/>
        </w:rPr>
        <w:t>Так как навага является традиционным объектом зимней любительской рыбалки, часть популяции будет изъята во время подледного лова. После вычитания из прогнозируемой величины ОДУ среднего любительского улова, итоговое значение ОДУ в зал. Терпения и на юго-востоке о. Сахалин составит 7,3 тыс. т.</w:t>
      </w:r>
    </w:p>
    <w:p w:rsidR="00E9653F" w:rsidRPr="00AA57D0" w:rsidRDefault="00E9653F" w:rsidP="00E9653F">
      <w:pPr>
        <w:spacing w:after="0" w:line="240" w:lineRule="auto"/>
        <w:ind w:firstLine="709"/>
        <w:rPr>
          <w:rFonts w:ascii="Times New Roman" w:eastAsia="Times New Roman" w:hAnsi="Times New Roman" w:cs="Times New Roman"/>
          <w:i/>
          <w:sz w:val="28"/>
          <w:szCs w:val="28"/>
          <w:u w:val="single"/>
          <w:lang w:eastAsia="ru-RU"/>
        </w:rPr>
      </w:pPr>
      <w:r w:rsidRPr="00AA57D0">
        <w:rPr>
          <w:rFonts w:ascii="Times New Roman" w:eastAsia="Times New Roman" w:hAnsi="Times New Roman" w:cs="Times New Roman"/>
          <w:i/>
          <w:sz w:val="28"/>
          <w:szCs w:val="28"/>
          <w:u w:val="single"/>
          <w:lang w:eastAsia="ru-RU"/>
        </w:rPr>
        <w:t>Северо-восточный Сахалин</w:t>
      </w:r>
    </w:p>
    <w:p w:rsidR="00E9653F" w:rsidRPr="00AA57D0" w:rsidRDefault="00E9653F" w:rsidP="00E9653F">
      <w:pPr>
        <w:spacing w:after="0" w:line="240" w:lineRule="auto"/>
        <w:ind w:firstLine="709"/>
        <w:rPr>
          <w:rFonts w:ascii="Times New Roman" w:eastAsia="Times New Roman" w:hAnsi="Times New Roman" w:cs="Times New Roman"/>
          <w:sz w:val="28"/>
          <w:szCs w:val="28"/>
          <w:lang w:eastAsia="ru-RU"/>
        </w:rPr>
      </w:pPr>
      <w:proofErr w:type="gramStart"/>
      <w:r w:rsidRPr="00AA57D0">
        <w:rPr>
          <w:rFonts w:ascii="Times New Roman" w:eastAsia="Times New Roman" w:hAnsi="Times New Roman" w:cs="Times New Roman"/>
          <w:sz w:val="28"/>
          <w:szCs w:val="28"/>
          <w:lang w:eastAsia="ru-RU"/>
        </w:rPr>
        <w:t>Основой оценки запаса и прогнозирования вылова наваги на 2026 г. послужили материалы, собранные из промысловых уловов вентерями в 2003–2010 гг. Также использованы материалы донных траловых съемок, выполненных у северо-восточного побережья о. Сахалин на НИС «Профессор Пробатов» и «Дмитрий Песков» в летний период 2005–2012, а также съемки НИС «Дмитрий Песков» в октябре-ноябре 2021 гг.</w:t>
      </w:r>
      <w:r w:rsidRPr="00AA57D0">
        <w:rPr>
          <w:rFonts w:ascii="Times New Roman" w:eastAsia="Times New Roman" w:hAnsi="Times New Roman" w:cs="Times New Roman"/>
          <w:position w:val="6"/>
          <w:sz w:val="28"/>
          <w:szCs w:val="28"/>
          <w:lang w:eastAsia="x-none"/>
        </w:rPr>
        <w:t xml:space="preserve"> </w:t>
      </w:r>
      <w:r w:rsidRPr="00AA57D0">
        <w:rPr>
          <w:rFonts w:ascii="Times New Roman" w:eastAsia="Times New Roman" w:hAnsi="Times New Roman" w:cs="Times New Roman"/>
          <w:sz w:val="28"/>
          <w:szCs w:val="28"/>
          <w:lang w:eastAsia="ru-RU"/>
        </w:rPr>
        <w:t>В октябре-ноябре 2021 г. по данным донной</w:t>
      </w:r>
      <w:proofErr w:type="gramEnd"/>
      <w:r w:rsidRPr="00AA57D0">
        <w:rPr>
          <w:rFonts w:ascii="Times New Roman" w:eastAsia="Times New Roman" w:hAnsi="Times New Roman" w:cs="Times New Roman"/>
          <w:sz w:val="28"/>
          <w:szCs w:val="28"/>
          <w:lang w:eastAsia="ru-RU"/>
        </w:rPr>
        <w:t xml:space="preserve"> траловой съемки у северо-восточного Сахалина (50 станций) оцененная биомасса составила 6,7 тыс. т Информационная обеспеченность данной единицы запаса соответствует </w:t>
      </w:r>
      <w:r w:rsidRPr="00AA57D0">
        <w:rPr>
          <w:rFonts w:ascii="Times New Roman" w:eastAsia="Times New Roman" w:hAnsi="Times New Roman" w:cs="Times New Roman"/>
          <w:sz w:val="28"/>
          <w:szCs w:val="28"/>
          <w:lang w:val="en-US" w:eastAsia="ru-RU"/>
        </w:rPr>
        <w:t>III</w:t>
      </w:r>
      <w:r w:rsidRPr="00AA57D0">
        <w:rPr>
          <w:rFonts w:ascii="Times New Roman" w:eastAsia="Times New Roman" w:hAnsi="Times New Roman" w:cs="Times New Roman"/>
          <w:sz w:val="28"/>
          <w:szCs w:val="28"/>
          <w:lang w:eastAsia="ru-RU"/>
        </w:rPr>
        <w:t> уровню (приказ Федерального агентства по рыболовству от 06.02.2015 г. № 104).</w:t>
      </w:r>
    </w:p>
    <w:p w:rsidR="00E9653F" w:rsidRPr="00AA57D0" w:rsidRDefault="00E9653F" w:rsidP="00E9653F">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val="x-none" w:eastAsia="ru-RU"/>
        </w:rPr>
        <w:t>На основании имеющихся данных</w:t>
      </w:r>
      <w:r w:rsidRPr="00AA57D0">
        <w:rPr>
          <w:rFonts w:ascii="Times New Roman" w:eastAsia="Times New Roman" w:hAnsi="Times New Roman" w:cs="Times New Roman"/>
          <w:sz w:val="28"/>
          <w:szCs w:val="28"/>
          <w:lang w:eastAsia="ru-RU"/>
        </w:rPr>
        <w:t xml:space="preserve">, материалов донных траловых съемок, с учетом слаборазвитого промысла в последнее пятилетие </w:t>
      </w:r>
      <w:r w:rsidRPr="00AA57D0">
        <w:rPr>
          <w:rFonts w:ascii="Times New Roman" w:eastAsia="Times New Roman" w:hAnsi="Times New Roman" w:cs="Times New Roman"/>
          <w:sz w:val="28"/>
          <w:szCs w:val="28"/>
          <w:lang w:val="x-none" w:eastAsia="ru-RU"/>
        </w:rPr>
        <w:t>принято допущение, что биомасса промыслово</w:t>
      </w:r>
      <w:r w:rsidRPr="00AA57D0">
        <w:rPr>
          <w:rFonts w:ascii="Times New Roman" w:eastAsia="Times New Roman" w:hAnsi="Times New Roman" w:cs="Times New Roman"/>
          <w:sz w:val="28"/>
          <w:szCs w:val="28"/>
          <w:lang w:eastAsia="ru-RU"/>
        </w:rPr>
        <w:t>го</w:t>
      </w:r>
      <w:r w:rsidRPr="00AA57D0">
        <w:rPr>
          <w:rFonts w:ascii="Times New Roman" w:eastAsia="Times New Roman" w:hAnsi="Times New Roman" w:cs="Times New Roman"/>
          <w:sz w:val="28"/>
          <w:szCs w:val="28"/>
          <w:lang w:val="x-none" w:eastAsia="ru-RU"/>
        </w:rPr>
        <w:t xml:space="preserve"> (нерестово</w:t>
      </w:r>
      <w:r w:rsidRPr="00AA57D0">
        <w:rPr>
          <w:rFonts w:ascii="Times New Roman" w:eastAsia="Times New Roman" w:hAnsi="Times New Roman" w:cs="Times New Roman"/>
          <w:sz w:val="28"/>
          <w:szCs w:val="28"/>
          <w:lang w:eastAsia="ru-RU"/>
        </w:rPr>
        <w:t>го</w:t>
      </w:r>
      <w:r w:rsidRPr="00AA57D0">
        <w:rPr>
          <w:rFonts w:ascii="Times New Roman" w:eastAsia="Times New Roman" w:hAnsi="Times New Roman" w:cs="Times New Roman"/>
          <w:sz w:val="28"/>
          <w:szCs w:val="28"/>
          <w:lang w:val="x-none" w:eastAsia="ru-RU"/>
        </w:rPr>
        <w:t xml:space="preserve">) </w:t>
      </w:r>
      <w:r w:rsidRPr="00AA57D0">
        <w:rPr>
          <w:rFonts w:ascii="Times New Roman" w:eastAsia="Times New Roman" w:hAnsi="Times New Roman" w:cs="Times New Roman"/>
          <w:sz w:val="28"/>
          <w:szCs w:val="28"/>
          <w:lang w:eastAsia="ru-RU"/>
        </w:rPr>
        <w:t>запаса</w:t>
      </w:r>
      <w:r w:rsidRPr="00AA57D0">
        <w:rPr>
          <w:rFonts w:ascii="Times New Roman" w:eastAsia="Times New Roman" w:hAnsi="Times New Roman" w:cs="Times New Roman"/>
          <w:sz w:val="28"/>
          <w:szCs w:val="28"/>
          <w:lang w:val="x-none" w:eastAsia="ru-RU"/>
        </w:rPr>
        <w:t xml:space="preserve"> в 20</w:t>
      </w:r>
      <w:r w:rsidRPr="00AA57D0">
        <w:rPr>
          <w:rFonts w:ascii="Times New Roman" w:eastAsia="Times New Roman" w:hAnsi="Times New Roman" w:cs="Times New Roman"/>
          <w:sz w:val="28"/>
          <w:szCs w:val="28"/>
          <w:lang w:eastAsia="ru-RU"/>
        </w:rPr>
        <w:t>26</w:t>
      </w:r>
      <w:r w:rsidRPr="00AA57D0">
        <w:rPr>
          <w:rFonts w:ascii="Times New Roman" w:eastAsia="Times New Roman" w:hAnsi="Times New Roman" w:cs="Times New Roman"/>
          <w:sz w:val="28"/>
          <w:szCs w:val="28"/>
          <w:lang w:val="x-none" w:eastAsia="ru-RU"/>
        </w:rPr>
        <w:t xml:space="preserve"> г</w:t>
      </w:r>
      <w:r w:rsidRPr="00AA57D0">
        <w:rPr>
          <w:rFonts w:ascii="Times New Roman" w:eastAsia="Times New Roman" w:hAnsi="Times New Roman" w:cs="Times New Roman"/>
          <w:sz w:val="28"/>
          <w:szCs w:val="28"/>
          <w:lang w:eastAsia="ru-RU"/>
        </w:rPr>
        <w:t>.</w:t>
      </w:r>
      <w:r w:rsidRPr="00AA57D0">
        <w:rPr>
          <w:rFonts w:ascii="Times New Roman" w:eastAsia="Times New Roman" w:hAnsi="Times New Roman" w:cs="Times New Roman"/>
          <w:sz w:val="28"/>
          <w:szCs w:val="28"/>
          <w:lang w:val="x-none" w:eastAsia="ru-RU"/>
        </w:rPr>
        <w:t xml:space="preserve"> будет </w:t>
      </w:r>
      <w:r w:rsidRPr="00AA57D0">
        <w:rPr>
          <w:rFonts w:ascii="Times New Roman" w:eastAsia="Times New Roman" w:hAnsi="Times New Roman" w:cs="Times New Roman"/>
          <w:sz w:val="28"/>
          <w:szCs w:val="28"/>
          <w:lang w:eastAsia="ru-RU"/>
        </w:rPr>
        <w:t xml:space="preserve">не ниже </w:t>
      </w:r>
      <w:r w:rsidRPr="00AA57D0">
        <w:rPr>
          <w:rFonts w:ascii="Times New Roman" w:eastAsia="Times New Roman" w:hAnsi="Times New Roman" w:cs="Times New Roman"/>
          <w:sz w:val="28"/>
          <w:szCs w:val="28"/>
          <w:lang w:val="x-none" w:eastAsia="ru-RU"/>
        </w:rPr>
        <w:t>среднемноголетне</w:t>
      </w:r>
      <w:r w:rsidRPr="00AA57D0">
        <w:rPr>
          <w:rFonts w:ascii="Times New Roman" w:eastAsia="Times New Roman" w:hAnsi="Times New Roman" w:cs="Times New Roman"/>
          <w:sz w:val="28"/>
          <w:szCs w:val="28"/>
          <w:lang w:eastAsia="ru-RU"/>
        </w:rPr>
        <w:t>го</w:t>
      </w:r>
      <w:r w:rsidRPr="00AA57D0">
        <w:rPr>
          <w:rFonts w:ascii="Times New Roman" w:eastAsia="Times New Roman" w:hAnsi="Times New Roman" w:cs="Times New Roman"/>
          <w:sz w:val="28"/>
          <w:szCs w:val="28"/>
          <w:lang w:val="x-none" w:eastAsia="ru-RU"/>
        </w:rPr>
        <w:t xml:space="preserve"> уровн</w:t>
      </w:r>
      <w:r w:rsidRPr="00AA57D0">
        <w:rPr>
          <w:rFonts w:ascii="Times New Roman" w:eastAsia="Times New Roman" w:hAnsi="Times New Roman" w:cs="Times New Roman"/>
          <w:sz w:val="28"/>
          <w:szCs w:val="28"/>
          <w:lang w:eastAsia="ru-RU"/>
        </w:rPr>
        <w:t>я и составит</w:t>
      </w:r>
      <w:r w:rsidRPr="00AA57D0">
        <w:rPr>
          <w:rFonts w:ascii="Times New Roman" w:eastAsia="Times New Roman" w:hAnsi="Times New Roman" w:cs="Times New Roman"/>
          <w:sz w:val="28"/>
          <w:szCs w:val="28"/>
          <w:lang w:val="x-none" w:eastAsia="ru-RU"/>
        </w:rPr>
        <w:t xml:space="preserve"> </w:t>
      </w:r>
      <w:r w:rsidRPr="00AA57D0">
        <w:rPr>
          <w:rFonts w:ascii="Times New Roman" w:eastAsia="Times New Roman" w:hAnsi="Times New Roman" w:cs="Times New Roman"/>
          <w:sz w:val="28"/>
          <w:szCs w:val="28"/>
          <w:lang w:eastAsia="ru-RU"/>
        </w:rPr>
        <w:t>порядка</w:t>
      </w:r>
      <w:r w:rsidRPr="00AA57D0">
        <w:rPr>
          <w:rFonts w:ascii="Times New Roman" w:eastAsia="Times New Roman" w:hAnsi="Times New Roman" w:cs="Times New Roman"/>
          <w:sz w:val="28"/>
          <w:szCs w:val="28"/>
          <w:lang w:val="x-none" w:eastAsia="ru-RU"/>
        </w:rPr>
        <w:t xml:space="preserve"> </w:t>
      </w:r>
      <w:r w:rsidRPr="00AA57D0">
        <w:rPr>
          <w:rFonts w:ascii="Times New Roman" w:eastAsia="Times New Roman" w:hAnsi="Times New Roman" w:cs="Times New Roman"/>
          <w:sz w:val="28"/>
          <w:szCs w:val="28"/>
          <w:lang w:eastAsia="ru-RU"/>
        </w:rPr>
        <w:t>1</w:t>
      </w:r>
      <w:r w:rsidRPr="00AA57D0">
        <w:rPr>
          <w:rFonts w:ascii="Times New Roman" w:eastAsia="Times New Roman" w:hAnsi="Times New Roman" w:cs="Times New Roman"/>
          <w:sz w:val="28"/>
          <w:szCs w:val="28"/>
          <w:lang w:val="x-none" w:eastAsia="ru-RU"/>
        </w:rPr>
        <w:t>,5 тыс. т</w:t>
      </w:r>
      <w:r w:rsidRPr="00AA57D0">
        <w:rPr>
          <w:rFonts w:ascii="Times New Roman" w:eastAsia="Times New Roman" w:hAnsi="Times New Roman" w:cs="Times New Roman"/>
          <w:sz w:val="28"/>
          <w:szCs w:val="28"/>
          <w:lang w:eastAsia="ru-RU"/>
        </w:rPr>
        <w:t>.</w:t>
      </w:r>
      <w:r w:rsidRPr="00AA57D0">
        <w:rPr>
          <w:rFonts w:ascii="Times New Roman" w:eastAsia="Times New Roman" w:hAnsi="Times New Roman" w:cs="Times New Roman"/>
          <w:position w:val="6"/>
          <w:sz w:val="28"/>
          <w:szCs w:val="28"/>
          <w:lang w:val="x-none" w:eastAsia="x-none"/>
        </w:rPr>
        <w:t xml:space="preserve"> </w:t>
      </w:r>
      <w:r w:rsidRPr="00AA57D0">
        <w:rPr>
          <w:rFonts w:ascii="Times New Roman" w:eastAsia="Times New Roman" w:hAnsi="Times New Roman" w:cs="Times New Roman"/>
          <w:sz w:val="28"/>
          <w:szCs w:val="28"/>
          <w:lang w:val="x-none" w:eastAsia="ru-RU"/>
        </w:rPr>
        <w:t xml:space="preserve">Оценка допустимого уровня изъятия определена на </w:t>
      </w:r>
      <w:r w:rsidRPr="00AA57D0">
        <w:rPr>
          <w:rFonts w:ascii="Times New Roman" w:eastAsia="Times New Roman" w:hAnsi="Times New Roman" w:cs="Times New Roman"/>
          <w:sz w:val="28"/>
          <w:szCs w:val="28"/>
          <w:lang w:eastAsia="ru-RU"/>
        </w:rPr>
        <w:t>уровне минимальной естественной смертности и составляет 35%. ОДУ наваги на северо-востоке Сахалина прогнозируется в 0,5 тыс. т.</w:t>
      </w:r>
    </w:p>
    <w:p w:rsidR="00E9653F" w:rsidRPr="00AA57D0" w:rsidRDefault="00E9653F" w:rsidP="00E9653F">
      <w:pPr>
        <w:spacing w:after="0" w:line="240" w:lineRule="auto"/>
        <w:ind w:firstLine="851"/>
        <w:rPr>
          <w:rFonts w:ascii="Times New Roman" w:eastAsia="Times New Roman" w:hAnsi="Times New Roman" w:cs="Times New Roman"/>
          <w:sz w:val="28"/>
          <w:szCs w:val="28"/>
          <w:lang w:eastAsia="ru-RU"/>
        </w:rPr>
      </w:pPr>
      <w:r w:rsidRPr="00AA57D0">
        <w:rPr>
          <w:rFonts w:ascii="Times New Roman" w:eastAsia="Times New Roman" w:hAnsi="Times New Roman" w:cs="Times New Roman"/>
          <w:sz w:val="28"/>
          <w:szCs w:val="28"/>
          <w:lang w:eastAsia="ru-RU"/>
        </w:rPr>
        <w:t>В целом в</w:t>
      </w:r>
      <w:r w:rsidRPr="00AA57D0">
        <w:rPr>
          <w:rFonts w:ascii="Times New Roman" w:eastAsia="Times New Roman" w:hAnsi="Times New Roman" w:cs="Times New Roman"/>
          <w:sz w:val="28"/>
          <w:szCs w:val="28"/>
          <w:lang w:val="x-none" w:eastAsia="ru-RU"/>
        </w:rPr>
        <w:t xml:space="preserve"> </w:t>
      </w:r>
      <w:r w:rsidRPr="00434486">
        <w:rPr>
          <w:rFonts w:ascii="Times New Roman" w:eastAsia="Times New Roman" w:hAnsi="Times New Roman" w:cs="Times New Roman"/>
          <w:b/>
          <w:sz w:val="28"/>
          <w:szCs w:val="28"/>
          <w:lang w:val="x-none" w:eastAsia="ru-RU"/>
        </w:rPr>
        <w:t>20</w:t>
      </w:r>
      <w:r w:rsidRPr="00434486">
        <w:rPr>
          <w:rFonts w:ascii="Times New Roman" w:eastAsia="Times New Roman" w:hAnsi="Times New Roman" w:cs="Times New Roman"/>
          <w:b/>
          <w:sz w:val="28"/>
          <w:szCs w:val="28"/>
          <w:lang w:eastAsia="ru-RU"/>
        </w:rPr>
        <w:t>26</w:t>
      </w:r>
      <w:r w:rsidRPr="00434486">
        <w:rPr>
          <w:rFonts w:ascii="Times New Roman" w:eastAsia="Times New Roman" w:hAnsi="Times New Roman" w:cs="Times New Roman"/>
          <w:b/>
          <w:sz w:val="28"/>
          <w:szCs w:val="28"/>
          <w:lang w:val="x-none" w:eastAsia="ru-RU"/>
        </w:rPr>
        <w:t xml:space="preserve"> г</w:t>
      </w:r>
      <w:r w:rsidRPr="00434486">
        <w:rPr>
          <w:rFonts w:ascii="Times New Roman" w:eastAsia="Times New Roman" w:hAnsi="Times New Roman" w:cs="Times New Roman"/>
          <w:b/>
          <w:sz w:val="28"/>
          <w:szCs w:val="28"/>
          <w:lang w:eastAsia="ru-RU"/>
        </w:rPr>
        <w:t>.</w:t>
      </w:r>
      <w:r w:rsidRPr="00AA57D0">
        <w:rPr>
          <w:rFonts w:ascii="Times New Roman" w:eastAsia="Times New Roman" w:hAnsi="Times New Roman" w:cs="Times New Roman"/>
          <w:sz w:val="28"/>
          <w:szCs w:val="28"/>
          <w:lang w:val="x-none" w:eastAsia="ru-RU"/>
        </w:rPr>
        <w:t xml:space="preserve"> </w:t>
      </w:r>
      <w:r w:rsidRPr="00AA57D0">
        <w:rPr>
          <w:rFonts w:ascii="Times New Roman" w:eastAsia="Times New Roman" w:hAnsi="Times New Roman" w:cs="Times New Roman"/>
          <w:sz w:val="28"/>
          <w:szCs w:val="28"/>
          <w:lang w:eastAsia="ru-RU"/>
        </w:rPr>
        <w:t>ОДУ</w:t>
      </w:r>
      <w:r w:rsidRPr="00AA57D0">
        <w:rPr>
          <w:rFonts w:ascii="Times New Roman" w:eastAsia="Times New Roman" w:hAnsi="Times New Roman" w:cs="Times New Roman"/>
          <w:sz w:val="28"/>
          <w:szCs w:val="28"/>
          <w:lang w:val="x-none" w:eastAsia="ru-RU"/>
        </w:rPr>
        <w:t xml:space="preserve"> наваги в Восточно</w:t>
      </w:r>
      <w:r w:rsidRPr="00AA57D0">
        <w:rPr>
          <w:rFonts w:ascii="Times New Roman" w:eastAsia="Times New Roman" w:hAnsi="Times New Roman" w:cs="Times New Roman"/>
          <w:sz w:val="28"/>
          <w:szCs w:val="28"/>
          <w:lang w:eastAsia="ru-RU"/>
        </w:rPr>
        <w:noBreakHyphen/>
      </w:r>
      <w:r w:rsidRPr="00AA57D0">
        <w:rPr>
          <w:rFonts w:ascii="Times New Roman" w:eastAsia="Times New Roman" w:hAnsi="Times New Roman" w:cs="Times New Roman"/>
          <w:sz w:val="28"/>
          <w:szCs w:val="28"/>
          <w:lang w:val="x-none" w:eastAsia="ru-RU"/>
        </w:rPr>
        <w:t xml:space="preserve">Сахалинской подзоне </w:t>
      </w:r>
      <w:r w:rsidRPr="00AA57D0">
        <w:rPr>
          <w:rFonts w:ascii="Times New Roman" w:eastAsia="Times New Roman" w:hAnsi="Times New Roman" w:cs="Times New Roman"/>
          <w:sz w:val="28"/>
          <w:szCs w:val="28"/>
          <w:lang w:eastAsia="ru-RU"/>
        </w:rPr>
        <w:t xml:space="preserve">рекомендуется в размере </w:t>
      </w:r>
      <w:r w:rsidRPr="00434486">
        <w:rPr>
          <w:rFonts w:ascii="Times New Roman" w:eastAsia="Times New Roman" w:hAnsi="Times New Roman" w:cs="Times New Roman"/>
          <w:b/>
          <w:sz w:val="28"/>
          <w:szCs w:val="28"/>
          <w:lang w:eastAsia="ru-RU"/>
        </w:rPr>
        <w:t xml:space="preserve">7,8 </w:t>
      </w:r>
      <w:r w:rsidRPr="00434486">
        <w:rPr>
          <w:rFonts w:ascii="Times New Roman" w:eastAsia="Times New Roman" w:hAnsi="Times New Roman" w:cs="Times New Roman"/>
          <w:b/>
          <w:sz w:val="28"/>
          <w:szCs w:val="28"/>
          <w:lang w:val="x-none" w:eastAsia="ru-RU"/>
        </w:rPr>
        <w:t>тыс.</w:t>
      </w:r>
      <w:r w:rsidRPr="00434486">
        <w:rPr>
          <w:rFonts w:ascii="Times New Roman" w:eastAsia="Times New Roman" w:hAnsi="Times New Roman" w:cs="Times New Roman"/>
          <w:b/>
          <w:sz w:val="28"/>
          <w:szCs w:val="28"/>
          <w:lang w:eastAsia="ru-RU"/>
        </w:rPr>
        <w:t xml:space="preserve"> </w:t>
      </w:r>
      <w:r w:rsidRPr="00434486">
        <w:rPr>
          <w:rFonts w:ascii="Times New Roman" w:eastAsia="Times New Roman" w:hAnsi="Times New Roman" w:cs="Times New Roman"/>
          <w:b/>
          <w:sz w:val="28"/>
          <w:szCs w:val="28"/>
          <w:lang w:val="x-none" w:eastAsia="ru-RU"/>
        </w:rPr>
        <w:t>т</w:t>
      </w:r>
      <w:r w:rsidRPr="00AA57D0">
        <w:rPr>
          <w:rFonts w:ascii="Times New Roman" w:eastAsia="Times New Roman" w:hAnsi="Times New Roman" w:cs="Times New Roman"/>
          <w:sz w:val="28"/>
          <w:szCs w:val="28"/>
          <w:lang w:eastAsia="ru-RU"/>
        </w:rPr>
        <w:t>.</w:t>
      </w:r>
    </w:p>
    <w:p w:rsidR="00434486" w:rsidRDefault="00434486" w:rsidP="00434486">
      <w:pPr>
        <w:pStyle w:val="a5"/>
        <w:rPr>
          <w:color w:val="auto"/>
        </w:rPr>
      </w:pPr>
    </w:p>
    <w:p w:rsidR="00E9653F" w:rsidRPr="00434486" w:rsidRDefault="00E9653F" w:rsidP="00434486">
      <w:pPr>
        <w:pStyle w:val="a5"/>
        <w:rPr>
          <w:color w:val="auto"/>
        </w:rPr>
      </w:pPr>
      <w:bookmarkStart w:id="58" w:name="_Toc193730556"/>
      <w:r w:rsidRPr="00434486">
        <w:rPr>
          <w:color w:val="auto"/>
        </w:rPr>
        <w:t xml:space="preserve">Навага </w:t>
      </w:r>
      <w:r w:rsidR="00434486">
        <w:rPr>
          <w:color w:val="auto"/>
        </w:rPr>
        <w:t xml:space="preserve">- </w:t>
      </w:r>
      <w:r w:rsidRPr="00434486">
        <w:rPr>
          <w:i/>
          <w:color w:val="auto"/>
        </w:rPr>
        <w:t>Eleginus gracilis</w:t>
      </w:r>
      <w:bookmarkEnd w:id="58"/>
    </w:p>
    <w:p w:rsidR="00E9653F" w:rsidRPr="00434486" w:rsidRDefault="00E9653F" w:rsidP="00434486">
      <w:pPr>
        <w:pStyle w:val="a5"/>
        <w:rPr>
          <w:color w:val="auto"/>
        </w:rPr>
      </w:pPr>
      <w:bookmarkStart w:id="59" w:name="_Toc193730557"/>
      <w:r w:rsidRPr="00434486">
        <w:rPr>
          <w:color w:val="auto"/>
        </w:rPr>
        <w:t>61.04 – зона Южно-Курильская</w:t>
      </w:r>
      <w:bookmarkEnd w:id="59"/>
    </w:p>
    <w:p w:rsidR="00E9653F" w:rsidRPr="00434486" w:rsidRDefault="00E9653F" w:rsidP="00E9653F">
      <w:pPr>
        <w:spacing w:after="0" w:line="240" w:lineRule="auto"/>
        <w:rPr>
          <w:rFonts w:ascii="Times New Roman" w:hAnsi="Times New Roman" w:cs="Times New Roman"/>
          <w:sz w:val="26"/>
          <w:szCs w:val="26"/>
        </w:rPr>
      </w:pPr>
      <w:r w:rsidRPr="00434486">
        <w:rPr>
          <w:rFonts w:ascii="Times New Roman" w:hAnsi="Times New Roman" w:cs="Times New Roman"/>
          <w:sz w:val="26"/>
          <w:szCs w:val="26"/>
        </w:rPr>
        <w:t>А. В. Метленков, Сахалинский филиал ФГБНУ «ВНИРО» («СахНИРО»)</w:t>
      </w:r>
    </w:p>
    <w:p w:rsidR="00E9653F" w:rsidRPr="00434486" w:rsidRDefault="00E9653F" w:rsidP="00E9653F">
      <w:pPr>
        <w:spacing w:after="0" w:line="240" w:lineRule="auto"/>
        <w:ind w:firstLine="851"/>
        <w:rPr>
          <w:rFonts w:ascii="Times New Roman" w:eastAsia="Times New Roman" w:hAnsi="Times New Roman" w:cs="Times New Roman"/>
          <w:iCs/>
          <w:sz w:val="28"/>
          <w:szCs w:val="28"/>
          <w:lang w:eastAsia="ru-RU"/>
        </w:rPr>
      </w:pPr>
      <w:r w:rsidRPr="00434486">
        <w:rPr>
          <w:rFonts w:ascii="Times New Roman" w:eastAsia="Times New Roman" w:hAnsi="Times New Roman" w:cs="Times New Roman"/>
          <w:sz w:val="28"/>
          <w:szCs w:val="28"/>
          <w:lang w:eastAsia="ru-RU"/>
        </w:rPr>
        <w:t>Информационной основой прогноза ОДУ наваги Южных Курил на 2026 г. послужили данные промысловой статистики ОСМ Росрыболовства за 2009–2024 гг., данные из промысловых уловов малых ставных неводов побережья о. Кунашир за 2009–2024 гг., данные донных траловых съемок на НИС.</w:t>
      </w:r>
      <w:r w:rsidRPr="00434486">
        <w:rPr>
          <w:rFonts w:ascii="Times New Roman" w:eastAsia="Calibri" w:hAnsi="Times New Roman" w:cs="Times New Roman"/>
          <w:sz w:val="28"/>
          <w:szCs w:val="28"/>
        </w:rPr>
        <w:t xml:space="preserve"> </w:t>
      </w:r>
      <w:r w:rsidRPr="00434486">
        <w:rPr>
          <w:rFonts w:ascii="Times New Roman" w:eastAsia="Times New Roman" w:hAnsi="Times New Roman" w:cs="Times New Roman"/>
          <w:sz w:val="28"/>
          <w:szCs w:val="28"/>
          <w:lang w:eastAsia="ru-RU"/>
        </w:rPr>
        <w:t xml:space="preserve">По информационному обеспечению прогноз ОДУ наваги Южных Курил можно отнести к I уровню (приказ Федерального агентства по рыболовству от 06.02.2015 г. № 104). Объем вылова наваги в 2015–2024 гг. изменялся от 1,19 тыс. т (2021 г.) до 2,4 тыс. т (2019 г.), в среднем составив 1,7 тыс. т. </w:t>
      </w:r>
      <w:r w:rsidRPr="00434486">
        <w:rPr>
          <w:rFonts w:ascii="Times New Roman" w:eastAsia="Times New Roman" w:hAnsi="Times New Roman" w:cs="Times New Roman"/>
          <w:iCs/>
          <w:sz w:val="28"/>
          <w:szCs w:val="28"/>
          <w:lang w:eastAsia="ru-RU"/>
        </w:rPr>
        <w:t>В уловах встречается навага в возрасте от 1 до 7 лет, но основу (54–88%) промысла обычно составляют две возрастные группы (2+, 3+). Навага Южных Курил не испытывает значительного промыслового воздействия, динамика запаса обусловлена внутрипопуляционными причинами и факторами внешней среды.</w:t>
      </w:r>
    </w:p>
    <w:p w:rsidR="00E9653F" w:rsidRPr="00434486" w:rsidRDefault="00E9653F" w:rsidP="00E9653F">
      <w:pPr>
        <w:spacing w:after="0" w:line="240" w:lineRule="auto"/>
        <w:ind w:firstLine="851"/>
        <w:rPr>
          <w:rFonts w:ascii="Times New Roman" w:eastAsia="Times New Roman" w:hAnsi="Times New Roman" w:cs="Times New Roman"/>
          <w:iCs/>
          <w:sz w:val="28"/>
          <w:szCs w:val="28"/>
          <w:lang w:eastAsia="ru-RU"/>
        </w:rPr>
      </w:pPr>
      <w:r w:rsidRPr="00434486">
        <w:rPr>
          <w:rFonts w:ascii="Times New Roman" w:eastAsia="Times New Roman" w:hAnsi="Times New Roman" w:cs="Times New Roman"/>
          <w:sz w:val="28"/>
          <w:szCs w:val="28"/>
          <w:lang w:eastAsia="ru-RU"/>
        </w:rPr>
        <w:t>Расчет численности и биомассы поколений, которые формируют запас наваги, выполняли математической моделью «Когортный анализ с фильтром Калмана» (КАФКА), разработанной для оценки структурированных по возрасту запасов гидробионтов.</w:t>
      </w:r>
      <w:r w:rsidRPr="00434486">
        <w:rPr>
          <w:rFonts w:ascii="Times New Roman" w:eastAsia="Calibri" w:hAnsi="Times New Roman" w:cs="Times New Roman"/>
          <w:iCs/>
          <w:sz w:val="28"/>
          <w:szCs w:val="28"/>
        </w:rPr>
        <w:t xml:space="preserve"> </w:t>
      </w:r>
      <w:r w:rsidRPr="00434486">
        <w:rPr>
          <w:rFonts w:ascii="Times New Roman" w:eastAsia="Times New Roman" w:hAnsi="Times New Roman" w:cs="Times New Roman"/>
          <w:iCs/>
          <w:sz w:val="28"/>
          <w:szCs w:val="28"/>
          <w:lang w:eastAsia="ru-RU"/>
        </w:rPr>
        <w:t xml:space="preserve">По расчетным данным, минимальное значение биомассы наблюдалось в 2016 г. и составило 4,72 тыс. т, максимальное – в 2012 г. (41,44 тыс. т). Среднее значение биомассы наваги за период с 2009 по 2023 г. равняется 14,41 тыс. т. Расчетная численность промысловой части популяции в 2026 г. прогнозируется в 55,9 </w:t>
      </w:r>
      <w:proofErr w:type="gramStart"/>
      <w:r w:rsidRPr="00434486">
        <w:rPr>
          <w:rFonts w:ascii="Times New Roman" w:eastAsia="Times New Roman" w:hAnsi="Times New Roman" w:cs="Times New Roman"/>
          <w:iCs/>
          <w:sz w:val="28"/>
          <w:szCs w:val="28"/>
          <w:lang w:eastAsia="ru-RU"/>
        </w:rPr>
        <w:t>млн</w:t>
      </w:r>
      <w:proofErr w:type="gramEnd"/>
      <w:r w:rsidRPr="00434486">
        <w:rPr>
          <w:rFonts w:ascii="Times New Roman" w:eastAsia="Times New Roman" w:hAnsi="Times New Roman" w:cs="Times New Roman"/>
          <w:iCs/>
          <w:sz w:val="28"/>
          <w:szCs w:val="28"/>
          <w:lang w:eastAsia="ru-RU"/>
        </w:rPr>
        <w:t xml:space="preserve"> экз., биомасса – 10,01 тыс. т.</w:t>
      </w:r>
      <w:r w:rsidRPr="00434486">
        <w:rPr>
          <w:rFonts w:ascii="Times New Roman" w:eastAsia="Calibri" w:hAnsi="Times New Roman" w:cs="Times New Roman"/>
          <w:sz w:val="28"/>
          <w:szCs w:val="28"/>
        </w:rPr>
        <w:t xml:space="preserve"> </w:t>
      </w:r>
      <w:r w:rsidRPr="00434486">
        <w:rPr>
          <w:rFonts w:ascii="Times New Roman" w:eastAsia="Times New Roman" w:hAnsi="Times New Roman" w:cs="Times New Roman"/>
          <w:iCs/>
          <w:sz w:val="28"/>
          <w:szCs w:val="28"/>
          <w:lang w:eastAsia="ru-RU"/>
        </w:rPr>
        <w:t xml:space="preserve">При прогнозируемой величине запаса равной 10,01 тыс. т, уровень допустимого изъятия составит 20%. ОДУ наваги в </w:t>
      </w:r>
      <w:r w:rsidRPr="00434486">
        <w:rPr>
          <w:rFonts w:ascii="Times New Roman" w:eastAsia="Times New Roman" w:hAnsi="Times New Roman" w:cs="Times New Roman"/>
          <w:b/>
          <w:iCs/>
          <w:sz w:val="28"/>
          <w:szCs w:val="28"/>
          <w:lang w:eastAsia="ru-RU"/>
        </w:rPr>
        <w:t>2026 г.</w:t>
      </w:r>
      <w:r w:rsidRPr="00434486">
        <w:rPr>
          <w:rFonts w:ascii="Times New Roman" w:eastAsia="Times New Roman" w:hAnsi="Times New Roman" w:cs="Times New Roman"/>
          <w:iCs/>
          <w:sz w:val="28"/>
          <w:szCs w:val="28"/>
          <w:lang w:eastAsia="ru-RU"/>
        </w:rPr>
        <w:t xml:space="preserve"> в Южно-Курильской зоне прогнозируется в </w:t>
      </w:r>
      <w:r w:rsidRPr="00434486">
        <w:rPr>
          <w:rFonts w:ascii="Times New Roman" w:eastAsia="Times New Roman" w:hAnsi="Times New Roman" w:cs="Times New Roman"/>
          <w:b/>
          <w:iCs/>
          <w:sz w:val="28"/>
          <w:szCs w:val="28"/>
          <w:lang w:eastAsia="ru-RU"/>
        </w:rPr>
        <w:t>2,0 тыс. т</w:t>
      </w:r>
      <w:r w:rsidRPr="00434486">
        <w:rPr>
          <w:rFonts w:ascii="Times New Roman" w:eastAsia="Times New Roman" w:hAnsi="Times New Roman" w:cs="Times New Roman"/>
          <w:iCs/>
          <w:sz w:val="28"/>
          <w:szCs w:val="28"/>
          <w:lang w:eastAsia="ru-RU"/>
        </w:rPr>
        <w:t>.</w:t>
      </w:r>
    </w:p>
    <w:p w:rsidR="00AA57D0" w:rsidRDefault="00E9653F" w:rsidP="00E9653F">
      <w:pPr>
        <w:spacing w:after="0" w:line="240" w:lineRule="auto"/>
        <w:ind w:firstLine="851"/>
        <w:rPr>
          <w:rFonts w:ascii="Times New Roman" w:eastAsia="Times New Roman" w:hAnsi="Times New Roman" w:cs="Times New Roman"/>
          <w:iCs/>
          <w:sz w:val="28"/>
          <w:szCs w:val="28"/>
          <w:lang w:eastAsia="ru-RU"/>
        </w:rPr>
      </w:pPr>
      <w:r w:rsidRPr="00434486">
        <w:rPr>
          <w:rFonts w:ascii="Times New Roman" w:eastAsia="Times New Roman" w:hAnsi="Times New Roman" w:cs="Times New Roman"/>
          <w:iCs/>
          <w:sz w:val="28"/>
          <w:szCs w:val="28"/>
          <w:lang w:eastAsia="ru-RU"/>
        </w:rPr>
        <w:t>При соблюдении рекомендаций по значениям промысловой смертности и величине освоения ОДУ риски снижения воспроизводительной способности популяции минимальны.</w:t>
      </w:r>
    </w:p>
    <w:p w:rsidR="00434486" w:rsidRDefault="00434486" w:rsidP="00E9653F">
      <w:pPr>
        <w:spacing w:after="0" w:line="240" w:lineRule="auto"/>
        <w:ind w:firstLine="851"/>
        <w:rPr>
          <w:rFonts w:ascii="Times New Roman" w:eastAsia="Times New Roman" w:hAnsi="Times New Roman" w:cs="Times New Roman"/>
          <w:iCs/>
          <w:sz w:val="28"/>
          <w:szCs w:val="28"/>
          <w:lang w:eastAsia="ru-RU"/>
        </w:rPr>
      </w:pPr>
    </w:p>
    <w:p w:rsidR="00434486" w:rsidRPr="00BF76B5" w:rsidRDefault="00434486" w:rsidP="00434486">
      <w:pPr>
        <w:pStyle w:val="a5"/>
        <w:rPr>
          <w:color w:val="auto"/>
        </w:rPr>
      </w:pPr>
      <w:bookmarkStart w:id="60" w:name="_Toc130726064"/>
      <w:bookmarkStart w:id="61" w:name="_Toc161910214"/>
      <w:bookmarkStart w:id="62" w:name="_Toc193730558"/>
      <w:r w:rsidRPr="00BF76B5">
        <w:rPr>
          <w:color w:val="auto"/>
        </w:rPr>
        <w:t xml:space="preserve">Сельдь тихоокеанская - </w:t>
      </w:r>
      <w:r w:rsidRPr="00BF76B5">
        <w:rPr>
          <w:i/>
          <w:color w:val="auto"/>
        </w:rPr>
        <w:t>Clupea pallasii</w:t>
      </w:r>
      <w:bookmarkEnd w:id="60"/>
      <w:bookmarkEnd w:id="61"/>
      <w:bookmarkEnd w:id="62"/>
    </w:p>
    <w:p w:rsidR="00434486" w:rsidRPr="00BF76B5" w:rsidRDefault="00434486" w:rsidP="00434486">
      <w:pPr>
        <w:pStyle w:val="a5"/>
        <w:rPr>
          <w:color w:val="auto"/>
        </w:rPr>
      </w:pPr>
      <w:bookmarkStart w:id="63" w:name="_Toc130726065"/>
      <w:bookmarkStart w:id="64" w:name="_Toc161910215"/>
      <w:bookmarkStart w:id="65" w:name="_Toc193730559"/>
      <w:r w:rsidRPr="00BF76B5">
        <w:rPr>
          <w:color w:val="auto"/>
        </w:rPr>
        <w:t>61.04 – зона Южно-Курильская</w:t>
      </w:r>
      <w:bookmarkEnd w:id="63"/>
      <w:bookmarkEnd w:id="64"/>
      <w:bookmarkEnd w:id="65"/>
    </w:p>
    <w:p w:rsidR="00434486" w:rsidRPr="00BF76B5" w:rsidRDefault="00434486" w:rsidP="00434486">
      <w:pPr>
        <w:spacing w:after="0" w:line="240" w:lineRule="auto"/>
      </w:pPr>
      <w:r w:rsidRPr="003B7489">
        <w:rPr>
          <w:rFonts w:ascii="Times New Roman" w:hAnsi="Times New Roman" w:cs="Times New Roman"/>
          <w:sz w:val="26"/>
          <w:szCs w:val="26"/>
        </w:rPr>
        <w:t>Э. Р. Ившина, Сахалинский филиал ФГБНУ «ВНИРО» («СахНИРО»)</w:t>
      </w:r>
    </w:p>
    <w:p w:rsidR="00E9653F" w:rsidRPr="00B05B84" w:rsidRDefault="00E9653F" w:rsidP="00E9653F">
      <w:pPr>
        <w:spacing w:after="0" w:line="240" w:lineRule="auto"/>
        <w:rPr>
          <w:rFonts w:ascii="Times New Roman" w:eastAsia="Times New Roman" w:hAnsi="Times New Roman" w:cs="Times New Roman"/>
          <w:sz w:val="26"/>
          <w:szCs w:val="24"/>
          <w:lang w:eastAsia="ru-RU"/>
        </w:rPr>
      </w:pPr>
    </w:p>
    <w:p w:rsidR="00E9653F" w:rsidRPr="00B05B84" w:rsidRDefault="00E9653F" w:rsidP="00E9653F">
      <w:pPr>
        <w:spacing w:after="0" w:line="240" w:lineRule="auto"/>
        <w:ind w:firstLine="709"/>
        <w:rPr>
          <w:rFonts w:ascii="Times New Roman" w:eastAsia="Times New Roman" w:hAnsi="Times New Roman" w:cs="Times New Roman"/>
          <w:sz w:val="28"/>
          <w:szCs w:val="28"/>
          <w:lang w:eastAsia="ru-RU"/>
        </w:rPr>
      </w:pPr>
      <w:proofErr w:type="gramStart"/>
      <w:r w:rsidRPr="00B05B84">
        <w:rPr>
          <w:rFonts w:ascii="Times New Roman" w:eastAsia="Times New Roman" w:hAnsi="Times New Roman" w:cs="Times New Roman"/>
          <w:sz w:val="28"/>
          <w:szCs w:val="28"/>
          <w:lang w:eastAsia="ru-RU"/>
        </w:rPr>
        <w:t>Информационной основой для оценки величины общего допустимого улова сельди в Южно-Курильской зоне послужили данные, собранные на промысле рыб малыми ставными неводами у о. Кунашир в 2009–2021 гг. и в период выполнения траловых съемок НИС «Дмитрий Песков» за 2003–2005, 2014, 2020 гг., НИС «Профессор Пробатов», 2010–2011 гг., НИС «Бухоро» за 2018 г., НИС «Владимир Сафонов» за 2019 г., НИС «Профессор Кагановский</w:t>
      </w:r>
      <w:proofErr w:type="gramEnd"/>
      <w:r w:rsidRPr="00B05B84">
        <w:rPr>
          <w:rFonts w:ascii="Times New Roman" w:eastAsia="Times New Roman" w:hAnsi="Times New Roman" w:cs="Times New Roman"/>
          <w:sz w:val="28"/>
          <w:szCs w:val="28"/>
          <w:lang w:eastAsia="ru-RU"/>
        </w:rPr>
        <w:t>» за 2021–2023 г. В целом, информационную обеспеченность прогноза следует признать недостаточной.</w:t>
      </w:r>
    </w:p>
    <w:p w:rsidR="00E9653F" w:rsidRPr="00B05B84" w:rsidRDefault="00E9653F" w:rsidP="00E9653F">
      <w:pPr>
        <w:spacing w:after="0" w:line="240" w:lineRule="auto"/>
        <w:ind w:firstLine="709"/>
        <w:rPr>
          <w:rFonts w:ascii="Times New Roman" w:eastAsia="Times New Roman" w:hAnsi="Times New Roman" w:cs="Times New Roman"/>
          <w:bCs/>
          <w:color w:val="000000"/>
          <w:sz w:val="28"/>
          <w:szCs w:val="28"/>
          <w:lang w:eastAsia="ru-RU"/>
        </w:rPr>
      </w:pPr>
      <w:r w:rsidRPr="00B05B84">
        <w:rPr>
          <w:rFonts w:ascii="Times New Roman" w:eastAsia="Times New Roman" w:hAnsi="Times New Roman" w:cs="Times New Roman"/>
          <w:bCs/>
          <w:sz w:val="28"/>
          <w:szCs w:val="28"/>
          <w:lang w:eastAsia="ru-RU"/>
        </w:rPr>
        <w:lastRenderedPageBreak/>
        <w:t xml:space="preserve">В последние десятилетия специализированный промысел сельди в Южно-Курильской зоне не осуществлялся. </w:t>
      </w:r>
      <w:proofErr w:type="gramStart"/>
      <w:r w:rsidRPr="00B05B84">
        <w:rPr>
          <w:rFonts w:ascii="Times New Roman" w:eastAsia="Times New Roman" w:hAnsi="Times New Roman" w:cs="Times New Roman"/>
          <w:bCs/>
          <w:sz w:val="28"/>
          <w:szCs w:val="28"/>
          <w:lang w:eastAsia="ru-RU"/>
        </w:rPr>
        <w:t xml:space="preserve">Вылов сельди фиксируются в промысловой статистике с 2017 г. в качестве прилова при промысле других видов рыб, в 2017–2019 гг. вылов составлял 0,004–0,03 тыс. т. С 2019 года для сельди тихоокеанской Южно-Курильской зоны </w:t>
      </w:r>
      <w:r w:rsidRPr="00B05B84">
        <w:rPr>
          <w:rFonts w:ascii="Times New Roman" w:eastAsia="Times New Roman" w:hAnsi="Times New Roman" w:cs="Times New Roman"/>
          <w:bCs/>
          <w:color w:val="000000"/>
          <w:sz w:val="28"/>
          <w:szCs w:val="28"/>
          <w:lang w:eastAsia="ru-RU"/>
        </w:rPr>
        <w:t xml:space="preserve">утвержден ОДУ, что позволило увеличить вылов с 0,3 в 2020 г. до 1,66 тыс. т в 2024 гг. </w:t>
      </w:r>
      <w:proofErr w:type="gramEnd"/>
    </w:p>
    <w:p w:rsidR="00E9653F" w:rsidRPr="00B05B84" w:rsidRDefault="00E9653F" w:rsidP="00E9653F">
      <w:pPr>
        <w:spacing w:after="0" w:line="240" w:lineRule="auto"/>
        <w:ind w:firstLine="709"/>
        <w:rPr>
          <w:rFonts w:ascii="Times New Roman" w:eastAsia="Times New Roman" w:hAnsi="Times New Roman" w:cs="Times New Roman"/>
          <w:sz w:val="28"/>
          <w:szCs w:val="28"/>
          <w:lang w:eastAsia="ru-RU"/>
        </w:rPr>
      </w:pPr>
      <w:r w:rsidRPr="00B05B84">
        <w:rPr>
          <w:rFonts w:ascii="Times New Roman" w:eastAsia="Times New Roman" w:hAnsi="Times New Roman" w:cs="Times New Roman"/>
          <w:color w:val="000000"/>
          <w:sz w:val="28"/>
          <w:szCs w:val="28"/>
          <w:lang w:eastAsia="ru-RU"/>
        </w:rPr>
        <w:t xml:space="preserve">Расчет величины запаса сельди в Южно-Курильской зоне выполнен </w:t>
      </w:r>
      <w:r w:rsidRPr="00B05B84">
        <w:rPr>
          <w:rFonts w:ascii="Times New Roman" w:eastAsia="Times New Roman" w:hAnsi="Times New Roman" w:cs="Times New Roman"/>
          <w:sz w:val="28"/>
          <w:szCs w:val="28"/>
          <w:lang w:eastAsia="ru-RU"/>
        </w:rPr>
        <w:t xml:space="preserve">на основе данных донных тралений. Учитывая особенности применения донного трала для учета пелагических рыб, а также заметную тенденцию увеличения запасов этого вида приняли допущение биомасса запаса в 2026 г. ожидается 11,0 тыс. т. Величину граничного ориентира по промысловой смертности </w:t>
      </w:r>
      <w:r w:rsidRPr="00B05B84">
        <w:rPr>
          <w:rFonts w:ascii="Times New Roman" w:eastAsia="Times New Roman" w:hAnsi="Times New Roman" w:cs="Times New Roman"/>
          <w:sz w:val="28"/>
          <w:szCs w:val="28"/>
          <w:lang w:val="en-US" w:eastAsia="ru-RU"/>
        </w:rPr>
        <w:t>F</w:t>
      </w:r>
      <w:r w:rsidRPr="00B05B84">
        <w:rPr>
          <w:rFonts w:ascii="Times New Roman" w:eastAsia="Times New Roman" w:hAnsi="Times New Roman" w:cs="Times New Roman"/>
          <w:sz w:val="28"/>
          <w:szCs w:val="28"/>
          <w:vertAlign w:val="subscript"/>
          <w:lang w:val="en-US" w:eastAsia="ru-RU"/>
        </w:rPr>
        <w:t>lim</w:t>
      </w:r>
      <w:r w:rsidRPr="00B05B84">
        <w:rPr>
          <w:rFonts w:ascii="Times New Roman" w:eastAsia="Times New Roman" w:hAnsi="Times New Roman" w:cs="Times New Roman"/>
          <w:sz w:val="28"/>
          <w:szCs w:val="28"/>
          <w:lang w:eastAsia="ru-RU"/>
        </w:rPr>
        <w:t xml:space="preserve"> приняли 0,231, коэффициент убыли – 0,206. На основании выше показанного подхода </w:t>
      </w:r>
      <w:r w:rsidRPr="00B05B84">
        <w:rPr>
          <w:rFonts w:ascii="Times New Roman" w:eastAsia="Times New Roman" w:hAnsi="Times New Roman" w:cs="Times New Roman"/>
          <w:b/>
          <w:sz w:val="28"/>
          <w:szCs w:val="28"/>
          <w:lang w:eastAsia="ru-RU"/>
        </w:rPr>
        <w:t>ОДУ</w:t>
      </w:r>
      <w:r w:rsidRPr="00B05B84">
        <w:rPr>
          <w:rFonts w:ascii="Times New Roman" w:eastAsia="Times New Roman" w:hAnsi="Times New Roman" w:cs="Times New Roman"/>
          <w:sz w:val="28"/>
          <w:szCs w:val="28"/>
          <w:lang w:eastAsia="ru-RU"/>
        </w:rPr>
        <w:t xml:space="preserve"> сельди Южно-Курильской зоны на 2026 г. рекомендуется в объеме </w:t>
      </w:r>
      <w:r w:rsidRPr="00B05B84">
        <w:rPr>
          <w:rFonts w:ascii="Times New Roman" w:eastAsia="Times New Roman" w:hAnsi="Times New Roman" w:cs="Times New Roman"/>
          <w:b/>
          <w:sz w:val="28"/>
          <w:szCs w:val="28"/>
          <w:lang w:eastAsia="ru-RU"/>
        </w:rPr>
        <w:t>2,27 тыс. т.</w:t>
      </w:r>
      <w:r w:rsidRPr="00B05B84">
        <w:rPr>
          <w:rFonts w:ascii="Times New Roman" w:eastAsia="Times New Roman" w:hAnsi="Times New Roman" w:cs="Times New Roman"/>
          <w:sz w:val="28"/>
          <w:szCs w:val="28"/>
          <w:lang w:eastAsia="ru-RU"/>
        </w:rPr>
        <w:t xml:space="preserve"> </w:t>
      </w:r>
    </w:p>
    <w:p w:rsidR="00434486" w:rsidRDefault="00434486" w:rsidP="00434486">
      <w:pPr>
        <w:pStyle w:val="a5"/>
        <w:rPr>
          <w:color w:val="auto"/>
        </w:rPr>
      </w:pPr>
    </w:p>
    <w:p w:rsidR="00C83607" w:rsidRPr="00434486" w:rsidRDefault="00C83607" w:rsidP="00434486">
      <w:pPr>
        <w:pStyle w:val="a5"/>
        <w:rPr>
          <w:color w:val="auto"/>
        </w:rPr>
      </w:pPr>
      <w:bookmarkStart w:id="66" w:name="_Toc193730560"/>
      <w:r w:rsidRPr="00434486">
        <w:rPr>
          <w:color w:val="auto"/>
        </w:rPr>
        <w:t xml:space="preserve">Сельдь тихоокеанская </w:t>
      </w:r>
      <w:r w:rsidR="00434486">
        <w:rPr>
          <w:color w:val="auto"/>
        </w:rPr>
        <w:t xml:space="preserve">- </w:t>
      </w:r>
      <w:r w:rsidRPr="00434486">
        <w:rPr>
          <w:i/>
          <w:color w:val="auto"/>
        </w:rPr>
        <w:t>Clupea pallasii</w:t>
      </w:r>
      <w:bookmarkEnd w:id="66"/>
    </w:p>
    <w:p w:rsidR="00C83607" w:rsidRPr="00434486" w:rsidRDefault="00C83607" w:rsidP="00434486">
      <w:pPr>
        <w:pStyle w:val="a5"/>
        <w:rPr>
          <w:color w:val="auto"/>
        </w:rPr>
      </w:pPr>
      <w:bookmarkStart w:id="67" w:name="_Toc193730561"/>
      <w:r w:rsidRPr="00434486">
        <w:rPr>
          <w:color w:val="auto"/>
        </w:rPr>
        <w:t>61.06 – зона Японское море</w:t>
      </w:r>
      <w:bookmarkEnd w:id="67"/>
    </w:p>
    <w:p w:rsidR="00C83607" w:rsidRPr="00434486" w:rsidRDefault="00C83607" w:rsidP="00434486">
      <w:pPr>
        <w:pStyle w:val="a5"/>
        <w:rPr>
          <w:color w:val="auto"/>
        </w:rPr>
      </w:pPr>
      <w:bookmarkStart w:id="68" w:name="_Toc193730562"/>
      <w:r w:rsidRPr="00434486">
        <w:rPr>
          <w:color w:val="auto"/>
        </w:rPr>
        <w:t>61.06.2 – подзона Западно-Сахалинская</w:t>
      </w:r>
      <w:bookmarkEnd w:id="68"/>
    </w:p>
    <w:p w:rsidR="00C83607" w:rsidRPr="00771C66" w:rsidRDefault="00C83607" w:rsidP="00771C66">
      <w:pPr>
        <w:spacing w:after="0" w:line="240" w:lineRule="auto"/>
        <w:rPr>
          <w:rFonts w:ascii="Times New Roman" w:hAnsi="Times New Roman" w:cs="Times New Roman"/>
          <w:sz w:val="26"/>
          <w:szCs w:val="26"/>
        </w:rPr>
      </w:pPr>
      <w:r w:rsidRPr="00771C66">
        <w:rPr>
          <w:rFonts w:ascii="Times New Roman" w:hAnsi="Times New Roman" w:cs="Times New Roman"/>
          <w:sz w:val="26"/>
          <w:szCs w:val="26"/>
        </w:rPr>
        <w:t>Э. Р. Ившина, Сахалинский филиал ФГБНУ «ВНИРО» («СахНИРО»)</w:t>
      </w:r>
    </w:p>
    <w:p w:rsidR="00C83607" w:rsidRPr="00C83607" w:rsidRDefault="00C83607" w:rsidP="00C83607">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C83607" w:rsidRPr="00C83607" w:rsidRDefault="00C83607" w:rsidP="00C83607">
      <w:pPr>
        <w:spacing w:after="0" w:line="240" w:lineRule="auto"/>
        <w:ind w:firstLine="851"/>
        <w:outlineLvl w:val="0"/>
        <w:rPr>
          <w:rFonts w:ascii="Times New Roman" w:eastAsia="Times New Roman" w:hAnsi="Times New Roman" w:cs="Times New Roman"/>
          <w:b/>
          <w:i/>
          <w:sz w:val="28"/>
          <w:szCs w:val="28"/>
          <w:lang w:eastAsia="ru-RU"/>
        </w:rPr>
      </w:pPr>
      <w:bookmarkStart w:id="69" w:name="_Toc193730563"/>
      <w:r w:rsidRPr="00C83607">
        <w:rPr>
          <w:rFonts w:ascii="Times New Roman" w:eastAsia="Times New Roman" w:hAnsi="Times New Roman" w:cs="Times New Roman"/>
          <w:b/>
          <w:i/>
          <w:sz w:val="28"/>
          <w:szCs w:val="28"/>
          <w:lang w:eastAsia="ru-RU"/>
        </w:rPr>
        <w:t>Сахалино-хоккайдская популяция сельди (юго-западный Сахалин)</w:t>
      </w:r>
      <w:bookmarkEnd w:id="69"/>
    </w:p>
    <w:p w:rsidR="00C83607" w:rsidRPr="00C83607" w:rsidRDefault="00C83607" w:rsidP="00C83607">
      <w:pPr>
        <w:spacing w:after="0" w:line="240" w:lineRule="auto"/>
        <w:ind w:firstLine="851"/>
        <w:rPr>
          <w:rFonts w:ascii="Times New Roman" w:eastAsia="Times New Roman" w:hAnsi="Times New Roman" w:cs="Times New Roman"/>
          <w:sz w:val="28"/>
          <w:szCs w:val="28"/>
          <w:lang w:eastAsia="ru-RU"/>
        </w:rPr>
      </w:pPr>
      <w:r w:rsidRPr="00C83607">
        <w:rPr>
          <w:rFonts w:ascii="Times New Roman" w:eastAsia="Times New Roman" w:hAnsi="Times New Roman" w:cs="Times New Roman"/>
          <w:sz w:val="28"/>
          <w:szCs w:val="28"/>
          <w:lang w:eastAsia="ru-RU"/>
        </w:rPr>
        <w:t>Информационной основой для формирования прогноза ОДУ сахалино-хоккайдской сельди послужили материалы, полученные в ходе учетных съемок (икорная водолазная, траловые) и из промысловых уловов в Татарском проливе. В целом информационную обеспеченность прогноза в настоящее время следует отнести к III уровню.</w:t>
      </w:r>
    </w:p>
    <w:p w:rsidR="00C83607" w:rsidRPr="00C83607" w:rsidRDefault="00C83607" w:rsidP="00C83607">
      <w:pPr>
        <w:spacing w:after="0" w:line="240" w:lineRule="auto"/>
        <w:ind w:firstLine="851"/>
        <w:rPr>
          <w:rFonts w:ascii="Times New Roman" w:eastAsia="Times New Roman" w:hAnsi="Times New Roman" w:cs="Times New Roman"/>
          <w:sz w:val="28"/>
          <w:szCs w:val="28"/>
          <w:lang w:eastAsia="ru-RU"/>
        </w:rPr>
      </w:pPr>
      <w:r w:rsidRPr="00C83607">
        <w:rPr>
          <w:rFonts w:ascii="Times New Roman" w:eastAsia="Times New Roman" w:hAnsi="Times New Roman" w:cs="Times New Roman"/>
          <w:sz w:val="28"/>
          <w:szCs w:val="28"/>
          <w:lang w:eastAsia="ru-RU"/>
        </w:rPr>
        <w:t>Численность сельди у юго-западного Сахалина в 2000-х – первой половине 2010-х гг. была на минимальном уровне. Данные траловых съемок, проводимых СахНИРО с 2001 по 2013 г. показали величину запаса сельди в среднем до 0,6 тыс. т. По результатам траловой съемки (июнь–июль 2018 г.) запас сельди определен в объеме 12,6 тыс. т, по результатам икорной съемки (апрель 2020 г.) – 35,5 тыс. т.</w:t>
      </w:r>
    </w:p>
    <w:p w:rsidR="00C83607" w:rsidRPr="00C83607" w:rsidRDefault="00C83607" w:rsidP="00C83607">
      <w:pPr>
        <w:spacing w:after="0" w:line="240" w:lineRule="auto"/>
        <w:ind w:firstLine="709"/>
        <w:rPr>
          <w:rFonts w:ascii="Times New Roman" w:eastAsia="Times New Roman" w:hAnsi="Times New Roman" w:cs="Times New Roman"/>
          <w:sz w:val="28"/>
          <w:szCs w:val="28"/>
          <w:lang w:eastAsia="ru-RU"/>
        </w:rPr>
      </w:pPr>
      <w:r w:rsidRPr="00C83607">
        <w:rPr>
          <w:rFonts w:ascii="Times New Roman" w:eastAsia="Times New Roman" w:hAnsi="Times New Roman" w:cs="Times New Roman"/>
          <w:sz w:val="28"/>
          <w:szCs w:val="28"/>
          <w:lang w:eastAsia="ru-RU"/>
        </w:rPr>
        <w:t xml:space="preserve">В 2021–2024 гг. годовой вылов изменялся от 0,62 до 1,23 тыс. т, и в среднем составлял 0,88 тыс. т. </w:t>
      </w:r>
    </w:p>
    <w:p w:rsidR="00C83607" w:rsidRPr="00C83607" w:rsidRDefault="00C83607" w:rsidP="00C83607">
      <w:pPr>
        <w:spacing w:after="0" w:line="240" w:lineRule="auto"/>
        <w:ind w:firstLine="709"/>
        <w:rPr>
          <w:rFonts w:ascii="Times New Roman" w:eastAsia="Calibri" w:hAnsi="Times New Roman" w:cs="Times New Roman"/>
          <w:sz w:val="28"/>
          <w:szCs w:val="28"/>
        </w:rPr>
      </w:pPr>
      <w:r w:rsidRPr="00C83607">
        <w:rPr>
          <w:rFonts w:ascii="Times New Roman" w:eastAsia="Calibri" w:hAnsi="Times New Roman" w:cs="Times New Roman"/>
          <w:sz w:val="28"/>
          <w:szCs w:val="28"/>
        </w:rPr>
        <w:t>На основании результатов последних учетных съемок и очевидной тенденции увеличения численности сельди у западного Сахалина ОДУ сельди сахалино-хоккайдской популяции на 2026 г. с учетом изъятия 17% предлагается 6,04 тыс. т.</w:t>
      </w:r>
    </w:p>
    <w:p w:rsidR="00C83607" w:rsidRPr="00C83607" w:rsidRDefault="00C83607" w:rsidP="00C83607">
      <w:pPr>
        <w:spacing w:after="0" w:line="240" w:lineRule="auto"/>
        <w:ind w:firstLine="851"/>
        <w:jc w:val="left"/>
        <w:rPr>
          <w:rFonts w:ascii="Times New Roman" w:eastAsia="Times New Roman" w:hAnsi="Times New Roman" w:cs="Times New Roman"/>
          <w:sz w:val="28"/>
          <w:szCs w:val="28"/>
          <w:lang w:eastAsia="ru-RU"/>
        </w:rPr>
      </w:pPr>
      <w:r w:rsidRPr="00C83607">
        <w:rPr>
          <w:rFonts w:ascii="Times New Roman" w:eastAsia="Times New Roman" w:hAnsi="Times New Roman" w:cs="Times New Roman"/>
          <w:b/>
          <w:i/>
          <w:sz w:val="28"/>
          <w:szCs w:val="28"/>
          <w:lang w:eastAsia="ru-RU"/>
        </w:rPr>
        <w:t>Декастринская популяция сельди</w:t>
      </w:r>
    </w:p>
    <w:p w:rsidR="00C83607" w:rsidRPr="00C83607" w:rsidRDefault="00C83607" w:rsidP="00C83607">
      <w:pPr>
        <w:spacing w:after="0" w:line="240" w:lineRule="auto"/>
        <w:ind w:firstLine="709"/>
        <w:rPr>
          <w:rFonts w:ascii="Times New Roman" w:eastAsia="Times New Roman" w:hAnsi="Times New Roman" w:cs="Times New Roman"/>
          <w:sz w:val="28"/>
          <w:szCs w:val="28"/>
          <w:lang w:eastAsia="ru-RU"/>
        </w:rPr>
      </w:pPr>
      <w:r w:rsidRPr="00C83607">
        <w:rPr>
          <w:rFonts w:ascii="Times New Roman" w:eastAsia="Times New Roman" w:hAnsi="Times New Roman" w:cs="Times New Roman"/>
          <w:sz w:val="28"/>
          <w:szCs w:val="28"/>
          <w:lang w:eastAsia="ru-RU"/>
        </w:rPr>
        <w:t>Информационной основой для оценки запаса декастринской сельди послужили данные, полученные в ходе выполнения донных траловых и учетных икорных водолазных съемок</w:t>
      </w:r>
      <w:proofErr w:type="gramStart"/>
      <w:r w:rsidRPr="00C83607">
        <w:rPr>
          <w:rFonts w:ascii="Times New Roman" w:eastAsia="Times New Roman" w:hAnsi="Times New Roman" w:cs="Times New Roman"/>
          <w:sz w:val="28"/>
          <w:szCs w:val="28"/>
          <w:lang w:eastAsia="ru-RU"/>
        </w:rPr>
        <w:t xml:space="preserve"> В</w:t>
      </w:r>
      <w:proofErr w:type="gramEnd"/>
      <w:r w:rsidRPr="00C83607">
        <w:rPr>
          <w:rFonts w:ascii="Times New Roman" w:eastAsia="Times New Roman" w:hAnsi="Times New Roman" w:cs="Times New Roman"/>
          <w:sz w:val="28"/>
          <w:szCs w:val="28"/>
          <w:lang w:eastAsia="ru-RU"/>
        </w:rPr>
        <w:t xml:space="preserve"> целом информационную обеспеченность прогноза следует отнести к III уровеню.</w:t>
      </w:r>
    </w:p>
    <w:p w:rsidR="00C83607" w:rsidRPr="00C83607" w:rsidRDefault="00C83607" w:rsidP="00C83607">
      <w:pPr>
        <w:widowControl w:val="0"/>
        <w:spacing w:after="0" w:line="240" w:lineRule="auto"/>
        <w:ind w:firstLine="851"/>
        <w:rPr>
          <w:rFonts w:ascii="Times New Roman" w:eastAsia="Calibri" w:hAnsi="Times New Roman" w:cs="Times New Roman"/>
          <w:sz w:val="28"/>
          <w:szCs w:val="28"/>
        </w:rPr>
      </w:pPr>
      <w:r w:rsidRPr="00C83607">
        <w:rPr>
          <w:rFonts w:ascii="Times New Roman" w:eastAsia="Times New Roman" w:hAnsi="Times New Roman" w:cs="Times New Roman"/>
          <w:bCs/>
          <w:sz w:val="28"/>
          <w:szCs w:val="28"/>
          <w:lang w:eastAsia="ru-RU"/>
        </w:rPr>
        <w:t xml:space="preserve">В 2000-х и 2010-х гг. для декастринской сельди была характерна низкая численность, которая </w:t>
      </w:r>
      <w:r w:rsidRPr="00C83607">
        <w:rPr>
          <w:rFonts w:ascii="Times New Roman" w:eastAsia="Times New Roman" w:hAnsi="Times New Roman" w:cs="Times New Roman"/>
          <w:bCs/>
          <w:color w:val="000000"/>
          <w:sz w:val="28"/>
          <w:szCs w:val="28"/>
          <w:lang w:eastAsia="ru-RU"/>
        </w:rPr>
        <w:t xml:space="preserve">подтверждалась данными как донных траловых </w:t>
      </w:r>
      <w:r w:rsidRPr="00C83607">
        <w:rPr>
          <w:rFonts w:ascii="Times New Roman" w:eastAsia="Times New Roman" w:hAnsi="Times New Roman" w:cs="Times New Roman"/>
          <w:bCs/>
          <w:color w:val="000000"/>
          <w:sz w:val="28"/>
          <w:szCs w:val="28"/>
          <w:lang w:eastAsia="ru-RU"/>
        </w:rPr>
        <w:lastRenderedPageBreak/>
        <w:t xml:space="preserve">(преднерестовый, нагульный период), так и икорных водолазных съемок (нерестовый период). В 2015, 2018-2020, 2022 гг. высокая численность сельди выявлена в нагульный и преднерестовый период (донные траловые съемки) и в нерестовый (икорная водолазная съемка): май 2020 г. – 21,3 тыс. т, май 2022 г. –21,4 тыс. т. Промысел декастринской сельди не осуществляется. </w:t>
      </w:r>
      <w:r w:rsidRPr="00C83607">
        <w:rPr>
          <w:rFonts w:ascii="Times New Roman" w:eastAsia="Calibri" w:hAnsi="Times New Roman" w:cs="Times New Roman"/>
          <w:sz w:val="28"/>
          <w:szCs w:val="28"/>
        </w:rPr>
        <w:t xml:space="preserve">На основании результатов работы 2019– 2024 гг., и применения ПРП ОДУ сельди декастринской популяции </w:t>
      </w:r>
      <w:proofErr w:type="gramStart"/>
      <w:r w:rsidRPr="00C83607">
        <w:rPr>
          <w:rFonts w:ascii="Times New Roman" w:eastAsia="Calibri" w:hAnsi="Times New Roman" w:cs="Times New Roman"/>
          <w:sz w:val="28"/>
          <w:szCs w:val="28"/>
        </w:rPr>
        <w:t>возможен</w:t>
      </w:r>
      <w:proofErr w:type="gramEnd"/>
      <w:r w:rsidRPr="00C83607">
        <w:rPr>
          <w:rFonts w:ascii="Times New Roman" w:eastAsia="Calibri" w:hAnsi="Times New Roman" w:cs="Times New Roman"/>
          <w:sz w:val="28"/>
          <w:szCs w:val="28"/>
        </w:rPr>
        <w:t xml:space="preserve"> 3,36 тыс. т. Однако учитывая текущую ситуацию на промысле сельди этой популяции к вылову предлагается 0,1 тыс. т.  </w:t>
      </w:r>
    </w:p>
    <w:p w:rsidR="00C83607" w:rsidRPr="00C83607" w:rsidRDefault="00C83607" w:rsidP="00C83607">
      <w:pPr>
        <w:spacing w:after="0" w:line="240" w:lineRule="auto"/>
        <w:ind w:firstLine="709"/>
        <w:rPr>
          <w:rFonts w:ascii="Times New Roman" w:eastAsia="Times New Roman" w:hAnsi="Times New Roman" w:cs="Times New Roman"/>
          <w:bCs/>
          <w:position w:val="6"/>
          <w:sz w:val="28"/>
          <w:szCs w:val="28"/>
          <w:lang w:eastAsia="ru-RU"/>
        </w:rPr>
      </w:pPr>
      <w:r w:rsidRPr="00C83607">
        <w:rPr>
          <w:rFonts w:ascii="Times New Roman" w:eastAsia="Times New Roman" w:hAnsi="Times New Roman" w:cs="Times New Roman"/>
          <w:bCs/>
          <w:position w:val="6"/>
          <w:sz w:val="28"/>
          <w:szCs w:val="28"/>
          <w:lang w:eastAsia="ru-RU"/>
        </w:rPr>
        <w:t xml:space="preserve">Итого </w:t>
      </w:r>
      <w:proofErr w:type="gramStart"/>
      <w:r w:rsidRPr="00C83607">
        <w:rPr>
          <w:rFonts w:ascii="Times New Roman" w:eastAsia="Times New Roman" w:hAnsi="Times New Roman" w:cs="Times New Roman"/>
          <w:bCs/>
          <w:position w:val="6"/>
          <w:sz w:val="28"/>
          <w:szCs w:val="28"/>
          <w:lang w:eastAsia="ru-RU"/>
        </w:rPr>
        <w:t>суммарный</w:t>
      </w:r>
      <w:proofErr w:type="gramEnd"/>
      <w:r w:rsidRPr="00C83607">
        <w:rPr>
          <w:rFonts w:ascii="Times New Roman" w:eastAsia="Times New Roman" w:hAnsi="Times New Roman" w:cs="Times New Roman"/>
          <w:bCs/>
          <w:position w:val="6"/>
          <w:sz w:val="28"/>
          <w:szCs w:val="28"/>
          <w:lang w:eastAsia="ru-RU"/>
        </w:rPr>
        <w:t xml:space="preserve"> </w:t>
      </w:r>
      <w:r w:rsidRPr="00771C66">
        <w:rPr>
          <w:rFonts w:ascii="Times New Roman" w:eastAsia="Times New Roman" w:hAnsi="Times New Roman" w:cs="Times New Roman"/>
          <w:bCs/>
          <w:position w:val="6"/>
          <w:sz w:val="28"/>
          <w:szCs w:val="28"/>
          <w:lang w:eastAsia="ru-RU"/>
        </w:rPr>
        <w:t>ОДУ сельди в Западно-Сахалинской подзоне</w:t>
      </w:r>
      <w:r w:rsidRPr="00C83607">
        <w:rPr>
          <w:rFonts w:ascii="Times New Roman" w:eastAsia="Times New Roman" w:hAnsi="Times New Roman" w:cs="Times New Roman"/>
          <w:bCs/>
          <w:position w:val="6"/>
          <w:sz w:val="28"/>
          <w:szCs w:val="28"/>
          <w:lang w:eastAsia="ru-RU"/>
        </w:rPr>
        <w:t xml:space="preserve"> в </w:t>
      </w:r>
      <w:r w:rsidRPr="00C83607">
        <w:rPr>
          <w:rFonts w:ascii="Times New Roman" w:eastAsia="Times New Roman" w:hAnsi="Times New Roman" w:cs="Times New Roman"/>
          <w:b/>
          <w:bCs/>
          <w:position w:val="6"/>
          <w:sz w:val="28"/>
          <w:szCs w:val="28"/>
          <w:lang w:eastAsia="ru-RU"/>
        </w:rPr>
        <w:t>2026 г.</w:t>
      </w:r>
      <w:r w:rsidRPr="00C83607">
        <w:rPr>
          <w:rFonts w:ascii="Times New Roman" w:eastAsia="Times New Roman" w:hAnsi="Times New Roman" w:cs="Times New Roman"/>
          <w:bCs/>
          <w:position w:val="6"/>
          <w:sz w:val="28"/>
          <w:szCs w:val="28"/>
          <w:lang w:eastAsia="ru-RU"/>
        </w:rPr>
        <w:t xml:space="preserve"> рекомендуется </w:t>
      </w:r>
      <w:r w:rsidRPr="00C83607">
        <w:rPr>
          <w:rFonts w:ascii="Times New Roman" w:eastAsia="Times New Roman" w:hAnsi="Times New Roman" w:cs="Times New Roman"/>
          <w:b/>
          <w:bCs/>
          <w:position w:val="6"/>
          <w:sz w:val="28"/>
          <w:szCs w:val="28"/>
          <w:lang w:eastAsia="ru-RU"/>
        </w:rPr>
        <w:t xml:space="preserve">6,14 </w:t>
      </w:r>
      <w:r w:rsidRPr="00C83607">
        <w:rPr>
          <w:rFonts w:ascii="Times New Roman" w:eastAsia="Times New Roman" w:hAnsi="Times New Roman" w:cs="Times New Roman"/>
          <w:bCs/>
          <w:position w:val="6"/>
          <w:sz w:val="28"/>
          <w:szCs w:val="28"/>
          <w:lang w:eastAsia="ru-RU"/>
        </w:rPr>
        <w:t xml:space="preserve">тыс. т. </w:t>
      </w:r>
    </w:p>
    <w:p w:rsidR="00752C42" w:rsidRDefault="00752C42" w:rsidP="00752C42"/>
    <w:p w:rsidR="00AA1A6C" w:rsidRPr="00434486" w:rsidRDefault="00AA1A6C" w:rsidP="004347E4">
      <w:pPr>
        <w:pStyle w:val="a5"/>
        <w:rPr>
          <w:color w:val="auto"/>
        </w:rPr>
      </w:pPr>
      <w:bookmarkStart w:id="70" w:name="_Toc165038037"/>
      <w:bookmarkStart w:id="71" w:name="_Toc193730564"/>
      <w:r w:rsidRPr="00AA1A6C">
        <w:rPr>
          <w:color w:val="auto"/>
        </w:rPr>
        <w:t>М</w:t>
      </w:r>
      <w:r>
        <w:rPr>
          <w:color w:val="auto"/>
        </w:rPr>
        <w:t xml:space="preserve">акрурусы - </w:t>
      </w:r>
      <w:r w:rsidRPr="00AA1A6C">
        <w:rPr>
          <w:color w:val="auto"/>
        </w:rPr>
        <w:t xml:space="preserve">виды родов </w:t>
      </w:r>
      <w:r w:rsidRPr="00AA1A6C">
        <w:rPr>
          <w:i/>
          <w:color w:val="auto"/>
        </w:rPr>
        <w:t>Macrourus, Coryphaenoides, Nematonurus</w:t>
      </w:r>
      <w:bookmarkEnd w:id="70"/>
      <w:bookmarkEnd w:id="71"/>
    </w:p>
    <w:p w:rsidR="00AA1A6C" w:rsidRPr="00AA57D0" w:rsidRDefault="00AA1A6C" w:rsidP="00AA1A6C">
      <w:pPr>
        <w:pStyle w:val="a5"/>
        <w:rPr>
          <w:rFonts w:eastAsia="Times New Roman" w:cs="Times New Roman"/>
          <w:sz w:val="28"/>
          <w:szCs w:val="28"/>
          <w:lang w:eastAsia="ru-RU"/>
        </w:rPr>
      </w:pPr>
      <w:bookmarkStart w:id="72" w:name="_Toc193730565"/>
      <w:r w:rsidRPr="00434486">
        <w:rPr>
          <w:color w:val="auto"/>
        </w:rPr>
        <w:t>61.03 – зона Северо-Курильская</w:t>
      </w:r>
      <w:bookmarkEnd w:id="72"/>
    </w:p>
    <w:p w:rsidR="00B05B84" w:rsidRDefault="00AA1A6C" w:rsidP="00AA1A6C">
      <w:pPr>
        <w:tabs>
          <w:tab w:val="left" w:pos="3150"/>
        </w:tabs>
        <w:spacing w:after="0" w:line="240" w:lineRule="auto"/>
        <w:rPr>
          <w:rFonts w:ascii="Times New Roman" w:eastAsia="Times New Roman" w:hAnsi="Times New Roman" w:cs="Times New Roman"/>
          <w:b/>
          <w:sz w:val="26"/>
          <w:szCs w:val="26"/>
          <w:lang w:eastAsia="ru-RU"/>
        </w:rPr>
      </w:pPr>
      <w:r w:rsidRPr="00C00E51">
        <w:rPr>
          <w:rFonts w:ascii="Times New Roman" w:hAnsi="Times New Roman" w:cs="Times New Roman"/>
          <w:sz w:val="26"/>
          <w:szCs w:val="26"/>
        </w:rPr>
        <w:t>В.В. Кулик, И.И.,</w:t>
      </w:r>
      <w:r>
        <w:rPr>
          <w:rFonts w:ascii="Times New Roman" w:hAnsi="Times New Roman" w:cs="Times New Roman"/>
          <w:sz w:val="26"/>
          <w:szCs w:val="26"/>
        </w:rPr>
        <w:t xml:space="preserve"> Тихоокеанский филиал ФГБНУ «ВНИРО» («ТИНРО»)</w:t>
      </w:r>
    </w:p>
    <w:p w:rsidR="00B05B84" w:rsidRPr="000D7A73" w:rsidRDefault="00B05B84" w:rsidP="00B05B84">
      <w:pPr>
        <w:spacing w:after="0" w:line="240" w:lineRule="auto"/>
        <w:ind w:firstLine="851"/>
        <w:rPr>
          <w:rFonts w:ascii="Times New Roman" w:eastAsia="Times New Roman" w:hAnsi="Times New Roman" w:cs="Times New Roman"/>
          <w:iCs/>
          <w:sz w:val="26"/>
          <w:szCs w:val="26"/>
          <w:lang w:eastAsia="ru-RU"/>
        </w:rPr>
      </w:pP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Для оценки современного состояния запаса, прогноза биомассы и вылова макрурусов на 2026 г. в Северо-Курильской зоне привлечены: </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результаты учетных донных траловых съемок части материкового и островного склона, последние из них – на НИС «Профессор Леванидов» в сентябре-октябре 2000 г. и марте-мае 2009 г.;</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результаты более полных учетных донных траловых специализированных съёмок по макрурусам на глубинах от 200−400 до 1500−2000 м с 1980-х до начала 1990-х гг. на НИС «Шантар», «Пионер Николаева», «Дарвин», «Гиссар» [Тупоногов, 1986, 1991; Тупоногов, Куренной, 1986; Tuponogov et al., 2008];</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proofErr w:type="gramStart"/>
      <w:r w:rsidRPr="00AA1A6C">
        <w:rPr>
          <w:rFonts w:ascii="Times New Roman" w:eastAsia="Times New Roman" w:hAnsi="Times New Roman" w:cs="Times New Roman"/>
          <w:bCs/>
          <w:position w:val="6"/>
          <w:sz w:val="28"/>
          <w:szCs w:val="28"/>
          <w:lang w:eastAsia="ru-RU"/>
        </w:rPr>
        <w:t>− информация о количественном и качественном составе макрурусов в уловах, распределении, биологическом состоянии, собранная наблюдателями при ведении тралового промысла макрурусов на БМРТ «Николай Чепик» в мае 2017 г., при ведении ярусного лова в 2020 г. в рамках ресурсных исследований на ЯМС «Восток 3», а также в 2022-2023 гг. на ЯМС АО РК «ВОСТОК-1»;</w:t>
      </w:r>
      <w:proofErr w:type="gramEnd"/>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 материалы рыбопромысловой статистики по макрурусу по данным ССД за 1996–2024 гг. По данным ССД оценён стандартизированный в GLM индекс CPUE за 1996–2024 гг. </w:t>
      </w:r>
      <w:proofErr w:type="gramStart"/>
      <w:r w:rsidRPr="00AA1A6C">
        <w:rPr>
          <w:rFonts w:ascii="Times New Roman" w:eastAsia="Times New Roman" w:hAnsi="Times New Roman" w:cs="Times New Roman"/>
          <w:bCs/>
          <w:position w:val="6"/>
          <w:sz w:val="28"/>
          <w:szCs w:val="28"/>
          <w:lang w:eastAsia="ru-RU"/>
        </w:rPr>
        <w:t>Настроенная</w:t>
      </w:r>
      <w:proofErr w:type="gramEnd"/>
      <w:r w:rsidRPr="00AA1A6C">
        <w:rPr>
          <w:rFonts w:ascii="Times New Roman" w:eastAsia="Times New Roman" w:hAnsi="Times New Roman" w:cs="Times New Roman"/>
          <w:bCs/>
          <w:position w:val="6"/>
          <w:sz w:val="28"/>
          <w:szCs w:val="28"/>
          <w:lang w:eastAsia="ru-RU"/>
        </w:rPr>
        <w:t xml:space="preserve"> GLM описала 55,6 %.</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В целом, структура и качество информационного обеспечения прогноза возможного изъятия соответствуют II уровню (приказ Росрыболовства № 104 от 06. 02. </w:t>
      </w:r>
      <w:smartTag w:uri="urn:schemas-microsoft-com:office:smarttags" w:element="metricconverter">
        <w:smartTagPr>
          <w:attr w:name="ProductID" w:val="2015 г"/>
        </w:smartTagPr>
        <w:r w:rsidRPr="00AA1A6C">
          <w:rPr>
            <w:rFonts w:ascii="Times New Roman" w:eastAsia="Times New Roman" w:hAnsi="Times New Roman" w:cs="Times New Roman"/>
            <w:bCs/>
            <w:position w:val="6"/>
            <w:sz w:val="28"/>
            <w:szCs w:val="28"/>
            <w:lang w:eastAsia="ru-RU"/>
          </w:rPr>
          <w:t>2015 г</w:t>
        </w:r>
      </w:smartTag>
      <w:r w:rsidRPr="00AA1A6C">
        <w:rPr>
          <w:rFonts w:ascii="Times New Roman" w:eastAsia="Times New Roman" w:hAnsi="Times New Roman" w:cs="Times New Roman"/>
          <w:bCs/>
          <w:position w:val="6"/>
          <w:sz w:val="28"/>
          <w:szCs w:val="28"/>
          <w:lang w:eastAsia="ru-RU"/>
        </w:rPr>
        <w:t>.) − в распоряжении есть ряды уловов и стандартизированный индекс численности в дополнение к оценкам биомасс по научным съёмкам.</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Надёжная оценка возрастного состава рыб в </w:t>
      </w:r>
      <w:proofErr w:type="gramStart"/>
      <w:r w:rsidRPr="00AA1A6C">
        <w:rPr>
          <w:rFonts w:ascii="Times New Roman" w:eastAsia="Times New Roman" w:hAnsi="Times New Roman" w:cs="Times New Roman"/>
          <w:bCs/>
          <w:position w:val="6"/>
          <w:sz w:val="28"/>
          <w:szCs w:val="28"/>
          <w:lang w:eastAsia="ru-RU"/>
        </w:rPr>
        <w:t>уловах</w:t>
      </w:r>
      <w:proofErr w:type="gramEnd"/>
      <w:r w:rsidRPr="00AA1A6C">
        <w:rPr>
          <w:rFonts w:ascii="Times New Roman" w:eastAsia="Times New Roman" w:hAnsi="Times New Roman" w:cs="Times New Roman"/>
          <w:bCs/>
          <w:position w:val="6"/>
          <w:sz w:val="28"/>
          <w:szCs w:val="28"/>
          <w:lang w:eastAsia="ru-RU"/>
        </w:rPr>
        <w:t xml:space="preserve"> отсутствует. Можно использовать ППП «JABBA», задав информативные априорные распределения для основных параметров. Принято допущение, что K находится около максимальной B по учётным съёмкам (от 100 тыс. т до 400 тыс. т). </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lastRenderedPageBreak/>
        <w:t>Ретроспективный анализ не выявил значимой систематической ошибки: ρ(B)=-0,03 и ρ(F)=0,04, но смещения всего масштаба биомассы незначительны.</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С учётом широких доверительных интервалов оценок ориентиров взяты не их средние значения, а более робастные – медианные: граничный ориентир по промысловой смертности равен </w:t>
      </w:r>
      <w:proofErr w:type="gramStart"/>
      <w:r w:rsidRPr="00AA1A6C">
        <w:rPr>
          <w:rFonts w:ascii="Times New Roman" w:eastAsia="Times New Roman" w:hAnsi="Times New Roman" w:cs="Times New Roman"/>
          <w:bCs/>
          <w:position w:val="6"/>
          <w:sz w:val="28"/>
          <w:szCs w:val="28"/>
          <w:lang w:eastAsia="ru-RU"/>
        </w:rPr>
        <w:t>прежнему</w:t>
      </w:r>
      <w:proofErr w:type="gramEnd"/>
      <w:r w:rsidRPr="00AA1A6C">
        <w:rPr>
          <w:rFonts w:ascii="Times New Roman" w:eastAsia="Times New Roman" w:hAnsi="Times New Roman" w:cs="Times New Roman"/>
          <w:bCs/>
          <w:position w:val="6"/>
          <w:sz w:val="28"/>
          <w:szCs w:val="28"/>
          <w:lang w:eastAsia="ru-RU"/>
        </w:rPr>
        <w:t xml:space="preserve"> FLim = FMSY(95%)=0,144; целевой коэффициент эксплуатации установили в результате применения предосторожного подхода по формуле [Бабаян, 2000]: Fpa= FMSY ×exp(-1,645×s) = 0,144×exp(-1,645×0,326), т.е. Ftr  ≈ 0,047, где -1,645 – значение коэффициента Стьюдента для 95% доверительной вероятности, а s – стандартная ошибка FMSY в логарифмическом масштабе. Целевой ориентир по биомассе Btr установили по медиане BMSY, таким образом, Btr ≈ 148,5 тыс. т; граничный ориентир по биомассе BLim принят равным 0,25×K =0,25×304,104, т. е. BLim ≈ 76 тыс. т по максимуму из известных ориентиров перелова по пополнению в продукционных </w:t>
      </w:r>
      <w:proofErr w:type="gramStart"/>
      <w:r w:rsidRPr="00AA1A6C">
        <w:rPr>
          <w:rFonts w:ascii="Times New Roman" w:eastAsia="Times New Roman" w:hAnsi="Times New Roman" w:cs="Times New Roman"/>
          <w:bCs/>
          <w:position w:val="6"/>
          <w:sz w:val="28"/>
          <w:szCs w:val="28"/>
          <w:lang w:eastAsia="ru-RU"/>
        </w:rPr>
        <w:t>моделях</w:t>
      </w:r>
      <w:proofErr w:type="gramEnd"/>
      <w:r w:rsidRPr="00AA1A6C">
        <w:rPr>
          <w:rFonts w:ascii="Times New Roman" w:eastAsia="Times New Roman" w:hAnsi="Times New Roman" w:cs="Times New Roman"/>
          <w:bCs/>
          <w:position w:val="6"/>
          <w:sz w:val="28"/>
          <w:szCs w:val="28"/>
          <w:lang w:eastAsia="ru-RU"/>
        </w:rPr>
        <w:t xml:space="preserve"> [Winker et al, 2018].</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Однако можно оценить их вероятный разброс и математическое ожидание, например, в зависимости от различных уловов в перспективе. В среднем выходит, что при вылове в 12 тыс. т запас в 2031 г. имеет риск перелова по росту и в 2044 г. по пополнению выше 20 %. Следовательно, сохранять столь высокий ОДУ далее уже нельзя. При сохранении улова на прежнем уровне (около 5 тыс. т) в 2025 г. к 2026 г. биомасса, вероятно, будет находиться в пределах 50 % C.I. от 206,22 до 332,76 тыс. т с медианой около 262,39 тыс. т и средней около 279,79 ± 103,83 тыс. т SD. В среднем это незначительно выше предыдущей оценки, основанной на допущении о полном освоении ОДУ около 12 тыс. т.</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При вылове около 8 тыс. т  в 2025 г. к 2026 г. биомасса, вероятно, будет находиться в пределах 50 % C.I. от 256,49 до 326,72 тыс. т с медианой около 256,49 тыс. т и средней около 273,96 ± 103,55 тыс. т SD. За последние 5 лет улова приближался 8 тыс. т в 2020 г. Считаем, что ничто не мешает повториться такому улову в 2025 г., поэтому принимаем этот вариант в дальнейших расчётах ОДУ. Ожидаем, что биомасса макрурусов в 2026 г., как и прежде, будет находиться на уровне выше той, что обеспечивает MSY, т. е. состояние запаса не будет вызывать опасений (см. рис. 45).</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Теоретически эксплуатация на целевом уровне должна способствовать стабилизации запаса. </w:t>
      </w:r>
      <w:proofErr w:type="gramStart"/>
      <w:r w:rsidRPr="00AA1A6C">
        <w:rPr>
          <w:rFonts w:ascii="Times New Roman" w:eastAsia="Times New Roman" w:hAnsi="Times New Roman" w:cs="Times New Roman"/>
          <w:bCs/>
          <w:position w:val="6"/>
          <w:sz w:val="28"/>
          <w:szCs w:val="28"/>
          <w:lang w:eastAsia="ru-RU"/>
        </w:rPr>
        <w:t>Следовательно, можно рекомендовать эксплуатацию на целевом уровне (0,047), что при медиане биомассы в 2026 г., равной 256,5 тыс. т после максимального за последние 5 лет улова (около 8 тыс. т), приводит к расчёту ОДУ около 12,06 тыс. т, что примерно равно утверждённому ОДУ на 2025 г. (12 тыс. т).</w:t>
      </w:r>
      <w:proofErr w:type="gramEnd"/>
      <w:r w:rsidRPr="00AA1A6C">
        <w:rPr>
          <w:rFonts w:ascii="Times New Roman" w:eastAsia="Times New Roman" w:hAnsi="Times New Roman" w:cs="Times New Roman"/>
          <w:bCs/>
          <w:position w:val="6"/>
          <w:sz w:val="28"/>
          <w:szCs w:val="28"/>
          <w:lang w:eastAsia="ru-RU"/>
        </w:rPr>
        <w:t xml:space="preserve"> </w:t>
      </w:r>
      <w:proofErr w:type="gramStart"/>
      <w:r w:rsidRPr="00AA1A6C">
        <w:rPr>
          <w:rFonts w:ascii="Times New Roman" w:eastAsia="Times New Roman" w:hAnsi="Times New Roman" w:cs="Times New Roman"/>
          <w:bCs/>
          <w:position w:val="6"/>
          <w:sz w:val="28"/>
          <w:szCs w:val="28"/>
          <w:lang w:eastAsia="ru-RU"/>
        </w:rPr>
        <w:t xml:space="preserve">В нашем распоряжении имеется всё вероятное распределение Ftr и B в 2026 г., а не только точечная оценка медианы, поэтому перемножим их апостериорные оценки в 2026 г. В итоге медиана апостериорного распределения ОДУ в 2026 г. будет находиться около 12,06 тыс. т в межквартильном интервале от 9,43 тыс. т до 15,36 тыс. т. </w:t>
      </w:r>
      <w:proofErr w:type="gramEnd"/>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lastRenderedPageBreak/>
        <w:t xml:space="preserve">Однако анализ рисков показывает, что безопаснее сохранять уловы не выше 10 тыс. т. Более того, ОДУ рассчитан при расчёте потерь вылова, который в среднем составил 7 %. Следовательно, необходимо установить ОДУ ниже 12 тыс. т, как минимум за вычетом потерь. </w:t>
      </w:r>
      <w:proofErr w:type="gramStart"/>
      <w:r w:rsidRPr="00AA1A6C">
        <w:rPr>
          <w:rFonts w:ascii="Times New Roman" w:eastAsia="Times New Roman" w:hAnsi="Times New Roman" w:cs="Times New Roman"/>
          <w:bCs/>
          <w:position w:val="6"/>
          <w:sz w:val="28"/>
          <w:szCs w:val="28"/>
          <w:lang w:eastAsia="ru-RU"/>
        </w:rPr>
        <w:t>Снижение ОДУ до нижней границы межквартильного интервала (9,43 тыс. т) позволит сохранить все риски переловов ниже допускаемых 20 %. Уровень ОДУ равный 10 тыс. т уже устанавливался с 2015 по 2023 гг., но осваивался максимум на 79,35 % в 2020 г. Считаем, что снижение ОДУ в 2026 г. до уровня 25 % его вероятного распределения (9,43 тыс. т) достаточно приемлемым.</w:t>
      </w:r>
      <w:proofErr w:type="gramEnd"/>
    </w:p>
    <w:p w:rsidR="00AA57D0" w:rsidRPr="00AA1A6C" w:rsidRDefault="00AA1A6C" w:rsidP="00AA1A6C">
      <w:pPr>
        <w:spacing w:after="0" w:line="240" w:lineRule="auto"/>
        <w:ind w:firstLine="709"/>
        <w:rPr>
          <w:rFonts w:ascii="Times New Roman" w:eastAsia="Times New Roman" w:hAnsi="Times New Roman" w:cs="Times New Roman"/>
          <w:b/>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Таким образом, рекомендуем установить </w:t>
      </w:r>
      <w:r w:rsidRPr="00AA1A6C">
        <w:rPr>
          <w:rFonts w:ascii="Times New Roman" w:eastAsia="Times New Roman" w:hAnsi="Times New Roman" w:cs="Times New Roman"/>
          <w:b/>
          <w:bCs/>
          <w:position w:val="6"/>
          <w:sz w:val="28"/>
          <w:szCs w:val="28"/>
          <w:lang w:eastAsia="ru-RU"/>
        </w:rPr>
        <w:t>ОДУ</w:t>
      </w:r>
      <w:r w:rsidRPr="00AA1A6C">
        <w:rPr>
          <w:rFonts w:ascii="Times New Roman" w:eastAsia="Times New Roman" w:hAnsi="Times New Roman" w:cs="Times New Roman"/>
          <w:bCs/>
          <w:position w:val="6"/>
          <w:sz w:val="28"/>
          <w:szCs w:val="28"/>
          <w:lang w:eastAsia="ru-RU"/>
        </w:rPr>
        <w:t xml:space="preserve"> макрурусов в Северо-Курильской зоне в </w:t>
      </w:r>
      <w:r w:rsidRPr="00AA1A6C">
        <w:rPr>
          <w:rFonts w:ascii="Times New Roman" w:eastAsia="Times New Roman" w:hAnsi="Times New Roman" w:cs="Times New Roman"/>
          <w:b/>
          <w:bCs/>
          <w:position w:val="6"/>
          <w:sz w:val="28"/>
          <w:szCs w:val="28"/>
          <w:lang w:eastAsia="ru-RU"/>
        </w:rPr>
        <w:t>2026 г</w:t>
      </w:r>
      <w:r w:rsidRPr="00AA1A6C">
        <w:rPr>
          <w:rFonts w:ascii="Times New Roman" w:eastAsia="Times New Roman" w:hAnsi="Times New Roman" w:cs="Times New Roman"/>
          <w:bCs/>
          <w:position w:val="6"/>
          <w:sz w:val="28"/>
          <w:szCs w:val="28"/>
          <w:lang w:eastAsia="ru-RU"/>
        </w:rPr>
        <w:t xml:space="preserve">. равным </w:t>
      </w:r>
      <w:r w:rsidRPr="00AA1A6C">
        <w:rPr>
          <w:rFonts w:ascii="Times New Roman" w:eastAsia="Times New Roman" w:hAnsi="Times New Roman" w:cs="Times New Roman"/>
          <w:b/>
          <w:bCs/>
          <w:position w:val="6"/>
          <w:sz w:val="28"/>
          <w:szCs w:val="28"/>
          <w:lang w:eastAsia="ru-RU"/>
        </w:rPr>
        <w:t>9,43 тыс. т.</w:t>
      </w:r>
    </w:p>
    <w:p w:rsidR="00AA57D0" w:rsidRDefault="00AA57D0" w:rsidP="00AA1A6C">
      <w:pPr>
        <w:spacing w:after="0" w:line="240" w:lineRule="auto"/>
        <w:ind w:firstLine="709"/>
        <w:rPr>
          <w:rFonts w:ascii="Times New Roman" w:eastAsia="Times New Roman" w:hAnsi="Times New Roman" w:cs="Times New Roman"/>
          <w:bCs/>
          <w:position w:val="6"/>
          <w:sz w:val="28"/>
          <w:szCs w:val="28"/>
          <w:lang w:eastAsia="ru-RU"/>
        </w:rPr>
      </w:pPr>
    </w:p>
    <w:p w:rsidR="00AA1A6C" w:rsidRPr="00434486" w:rsidRDefault="00AA1A6C" w:rsidP="00AA1A6C">
      <w:pPr>
        <w:pStyle w:val="a5"/>
        <w:rPr>
          <w:color w:val="auto"/>
        </w:rPr>
      </w:pPr>
      <w:bookmarkStart w:id="73" w:name="_Toc193730566"/>
      <w:r w:rsidRPr="00AA1A6C">
        <w:rPr>
          <w:color w:val="auto"/>
        </w:rPr>
        <w:t>М</w:t>
      </w:r>
      <w:r>
        <w:rPr>
          <w:color w:val="auto"/>
        </w:rPr>
        <w:t xml:space="preserve">акрурусы - </w:t>
      </w:r>
      <w:r w:rsidRPr="00AA1A6C">
        <w:rPr>
          <w:color w:val="auto"/>
        </w:rPr>
        <w:t xml:space="preserve">виды родов </w:t>
      </w:r>
      <w:r w:rsidRPr="00AA1A6C">
        <w:rPr>
          <w:i/>
          <w:color w:val="auto"/>
        </w:rPr>
        <w:t>Macrourus, Coryphaenoides, Nematonurus</w:t>
      </w:r>
      <w:bookmarkEnd w:id="73"/>
    </w:p>
    <w:p w:rsidR="00AA1A6C" w:rsidRPr="00AA57D0" w:rsidRDefault="00AA1A6C" w:rsidP="00AA1A6C">
      <w:pPr>
        <w:pStyle w:val="a5"/>
        <w:rPr>
          <w:rFonts w:eastAsia="Times New Roman" w:cs="Times New Roman"/>
          <w:sz w:val="28"/>
          <w:szCs w:val="28"/>
          <w:lang w:eastAsia="ru-RU"/>
        </w:rPr>
      </w:pPr>
      <w:bookmarkStart w:id="74" w:name="_Toc193730567"/>
      <w:r w:rsidRPr="00BF76B5">
        <w:rPr>
          <w:color w:val="auto"/>
        </w:rPr>
        <w:t>61.04 – зона Южно-Курильская</w:t>
      </w:r>
      <w:bookmarkEnd w:id="74"/>
    </w:p>
    <w:p w:rsidR="00AA1A6C" w:rsidRDefault="00AA1A6C" w:rsidP="00AA1A6C">
      <w:pPr>
        <w:tabs>
          <w:tab w:val="left" w:pos="3150"/>
        </w:tabs>
        <w:spacing w:after="0" w:line="240" w:lineRule="auto"/>
        <w:rPr>
          <w:rFonts w:ascii="Times New Roman" w:hAnsi="Times New Roman" w:cs="Times New Roman"/>
          <w:sz w:val="26"/>
          <w:szCs w:val="26"/>
        </w:rPr>
      </w:pPr>
      <w:r w:rsidRPr="00C00E51">
        <w:rPr>
          <w:rFonts w:ascii="Times New Roman" w:hAnsi="Times New Roman" w:cs="Times New Roman"/>
          <w:sz w:val="26"/>
          <w:szCs w:val="26"/>
        </w:rPr>
        <w:t>В.В. Кулик, И.И.,</w:t>
      </w:r>
      <w:r>
        <w:rPr>
          <w:rFonts w:ascii="Times New Roman" w:hAnsi="Times New Roman" w:cs="Times New Roman"/>
          <w:sz w:val="26"/>
          <w:szCs w:val="26"/>
        </w:rPr>
        <w:t xml:space="preserve"> Тихоокеанский филиал ФГБНУ «ВНИРО» («ТИНРО»)</w:t>
      </w:r>
    </w:p>
    <w:p w:rsidR="00AA1A6C" w:rsidRDefault="00AA1A6C" w:rsidP="00AA1A6C">
      <w:pPr>
        <w:tabs>
          <w:tab w:val="left" w:pos="3150"/>
        </w:tabs>
        <w:spacing w:after="0" w:line="240" w:lineRule="auto"/>
        <w:rPr>
          <w:rFonts w:ascii="Times New Roman" w:hAnsi="Times New Roman" w:cs="Times New Roman"/>
          <w:sz w:val="26"/>
          <w:szCs w:val="26"/>
        </w:rPr>
      </w:pP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Для оценки запасов и возможного изъятия макрурусов в 2026 г. использованы результаты донных траловых съемок части материкового и островного склона, НИС «Профессор Леванидов» в сентябре-октябре 2000 гг. (до глубин 900−1000 м) и апреле-мае </w:t>
      </w:r>
      <w:smartTag w:uri="urn:schemas-microsoft-com:office:smarttags" w:element="metricconverter">
        <w:smartTagPr>
          <w:attr w:name="ProductID" w:val="2009 г"/>
        </w:smartTagPr>
        <w:r w:rsidRPr="00AA1A6C">
          <w:rPr>
            <w:rFonts w:ascii="Times New Roman" w:eastAsia="Times New Roman" w:hAnsi="Times New Roman" w:cs="Times New Roman"/>
            <w:bCs/>
            <w:position w:val="6"/>
            <w:sz w:val="28"/>
            <w:szCs w:val="28"/>
            <w:lang w:eastAsia="ru-RU"/>
          </w:rPr>
          <w:t>2009 г</w:t>
        </w:r>
      </w:smartTag>
      <w:r w:rsidRPr="00AA1A6C">
        <w:rPr>
          <w:rFonts w:ascii="Times New Roman" w:eastAsia="Times New Roman" w:hAnsi="Times New Roman" w:cs="Times New Roman"/>
          <w:bCs/>
          <w:position w:val="6"/>
          <w:sz w:val="28"/>
          <w:szCs w:val="28"/>
          <w:lang w:eastAsia="ru-RU"/>
        </w:rPr>
        <w:t xml:space="preserve">. (до глубин 1000−1400 м); </w:t>
      </w:r>
      <w:proofErr w:type="gramStart"/>
      <w:r w:rsidRPr="00AA1A6C">
        <w:rPr>
          <w:rFonts w:ascii="Times New Roman" w:eastAsia="Times New Roman" w:hAnsi="Times New Roman" w:cs="Times New Roman"/>
          <w:bCs/>
          <w:position w:val="6"/>
          <w:sz w:val="28"/>
          <w:szCs w:val="28"/>
          <w:lang w:eastAsia="ru-RU"/>
        </w:rPr>
        <w:t xml:space="preserve">результаты более полных донных траловых специализированных съёмок по макрурусам от 200−400 до 1500−2000 м с 1980-х до начала 1990-х гг. НИС «Шантар», «Пионер Николаева», «Дарвин», «Гиссар»; информация тралового лова макрурусов РТМС «Новозлатополь» в ноябре </w:t>
      </w:r>
      <w:smartTag w:uri="urn:schemas-microsoft-com:office:smarttags" w:element="metricconverter">
        <w:smartTagPr>
          <w:attr w:name="ProductID" w:val="2003 г"/>
        </w:smartTagPr>
        <w:r w:rsidRPr="00AA1A6C">
          <w:rPr>
            <w:rFonts w:ascii="Times New Roman" w:eastAsia="Times New Roman" w:hAnsi="Times New Roman" w:cs="Times New Roman"/>
            <w:bCs/>
            <w:position w:val="6"/>
            <w:sz w:val="28"/>
            <w:szCs w:val="28"/>
            <w:lang w:eastAsia="ru-RU"/>
          </w:rPr>
          <w:t>2003 г</w:t>
        </w:r>
      </w:smartTag>
      <w:r w:rsidRPr="00AA1A6C">
        <w:rPr>
          <w:rFonts w:ascii="Times New Roman" w:eastAsia="Times New Roman" w:hAnsi="Times New Roman" w:cs="Times New Roman"/>
          <w:bCs/>
          <w:position w:val="6"/>
          <w:sz w:val="28"/>
          <w:szCs w:val="28"/>
          <w:lang w:eastAsia="ru-RU"/>
        </w:rPr>
        <w:t>. и при ярусном промысле в 2020 г. ЯМС «Восток 4» в рамках ресурсных исследований;</w:t>
      </w:r>
      <w:proofErr w:type="gramEnd"/>
      <w:r w:rsidRPr="00AA1A6C">
        <w:rPr>
          <w:rFonts w:ascii="Times New Roman" w:eastAsia="Times New Roman" w:hAnsi="Times New Roman" w:cs="Times New Roman"/>
          <w:bCs/>
          <w:position w:val="6"/>
          <w:sz w:val="28"/>
          <w:szCs w:val="28"/>
          <w:lang w:eastAsia="ru-RU"/>
        </w:rPr>
        <w:t xml:space="preserve"> материалы рыбопромысловой статистики за 1980−2023 гг. В 2001–2008 и 2010–2023 гг. специализированные исследования по макрурусам не проводились.</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По данным ССД оценён стандартизированный в GLM индекс CPUE за 2001–2024 гг.</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Макрурусы в </w:t>
      </w:r>
      <w:proofErr w:type="gramStart"/>
      <w:r w:rsidRPr="00AA1A6C">
        <w:rPr>
          <w:rFonts w:ascii="Times New Roman" w:eastAsia="Times New Roman" w:hAnsi="Times New Roman" w:cs="Times New Roman"/>
          <w:bCs/>
          <w:position w:val="6"/>
          <w:sz w:val="28"/>
          <w:szCs w:val="28"/>
          <w:lang w:eastAsia="ru-RU"/>
        </w:rPr>
        <w:t>этом</w:t>
      </w:r>
      <w:proofErr w:type="gramEnd"/>
      <w:r w:rsidRPr="00AA1A6C">
        <w:rPr>
          <w:rFonts w:ascii="Times New Roman" w:eastAsia="Times New Roman" w:hAnsi="Times New Roman" w:cs="Times New Roman"/>
          <w:bCs/>
          <w:position w:val="6"/>
          <w:sz w:val="28"/>
          <w:szCs w:val="28"/>
          <w:lang w:eastAsia="ru-RU"/>
        </w:rPr>
        <w:t xml:space="preserve"> районе до </w:t>
      </w:r>
      <w:smartTag w:uri="urn:schemas-microsoft-com:office:smarttags" w:element="metricconverter">
        <w:smartTagPr>
          <w:attr w:name="ProductID" w:val="2001 г"/>
        </w:smartTagPr>
        <w:r w:rsidRPr="00AA1A6C">
          <w:rPr>
            <w:rFonts w:ascii="Times New Roman" w:eastAsia="Times New Roman" w:hAnsi="Times New Roman" w:cs="Times New Roman"/>
            <w:bCs/>
            <w:position w:val="6"/>
            <w:sz w:val="28"/>
            <w:szCs w:val="28"/>
            <w:lang w:eastAsia="ru-RU"/>
          </w:rPr>
          <w:t>2001 г</w:t>
        </w:r>
      </w:smartTag>
      <w:r w:rsidRPr="00AA1A6C">
        <w:rPr>
          <w:rFonts w:ascii="Times New Roman" w:eastAsia="Times New Roman" w:hAnsi="Times New Roman" w:cs="Times New Roman"/>
          <w:bCs/>
          <w:position w:val="6"/>
          <w:sz w:val="28"/>
          <w:szCs w:val="28"/>
          <w:lang w:eastAsia="ru-RU"/>
        </w:rPr>
        <w:t xml:space="preserve">. промыслом практически не использовались, добывались в небольших количествах в виде прилова при добыче лемонемы. Вылов стал возрастать с </w:t>
      </w:r>
      <w:smartTag w:uri="urn:schemas-microsoft-com:office:smarttags" w:element="metricconverter">
        <w:smartTagPr>
          <w:attr w:name="ProductID" w:val="2002 г"/>
        </w:smartTagPr>
        <w:r w:rsidRPr="00AA1A6C">
          <w:rPr>
            <w:rFonts w:ascii="Times New Roman" w:eastAsia="Times New Roman" w:hAnsi="Times New Roman" w:cs="Times New Roman"/>
            <w:bCs/>
            <w:position w:val="6"/>
            <w:sz w:val="28"/>
            <w:szCs w:val="28"/>
            <w:lang w:eastAsia="ru-RU"/>
          </w:rPr>
          <w:t>2002 г</w:t>
        </w:r>
      </w:smartTag>
      <w:r w:rsidRPr="00AA1A6C">
        <w:rPr>
          <w:rFonts w:ascii="Times New Roman" w:eastAsia="Times New Roman" w:hAnsi="Times New Roman" w:cs="Times New Roman"/>
          <w:bCs/>
          <w:position w:val="6"/>
          <w:sz w:val="28"/>
          <w:szCs w:val="28"/>
          <w:lang w:eastAsia="ru-RU"/>
        </w:rPr>
        <w:t xml:space="preserve">. (добыто 0,247 тыс. т), достигнув в </w:t>
      </w:r>
      <w:smartTag w:uri="urn:schemas-microsoft-com:office:smarttags" w:element="metricconverter">
        <w:smartTagPr>
          <w:attr w:name="ProductID" w:val="2005 г"/>
        </w:smartTagPr>
        <w:r w:rsidRPr="00AA1A6C">
          <w:rPr>
            <w:rFonts w:ascii="Times New Roman" w:eastAsia="Times New Roman" w:hAnsi="Times New Roman" w:cs="Times New Roman"/>
            <w:bCs/>
            <w:position w:val="6"/>
            <w:sz w:val="28"/>
            <w:szCs w:val="28"/>
            <w:lang w:eastAsia="ru-RU"/>
          </w:rPr>
          <w:t>2005 г</w:t>
        </w:r>
      </w:smartTag>
      <w:r w:rsidRPr="00AA1A6C">
        <w:rPr>
          <w:rFonts w:ascii="Times New Roman" w:eastAsia="Times New Roman" w:hAnsi="Times New Roman" w:cs="Times New Roman"/>
          <w:bCs/>
          <w:position w:val="6"/>
          <w:sz w:val="28"/>
          <w:szCs w:val="28"/>
          <w:lang w:eastAsia="ru-RU"/>
        </w:rPr>
        <w:t xml:space="preserve">. 4,325 тыс. т (более 85 % ОДУ). В последующие годы (2006–2008) вылов составлял в </w:t>
      </w:r>
      <w:proofErr w:type="gramStart"/>
      <w:r w:rsidRPr="00AA1A6C">
        <w:rPr>
          <w:rFonts w:ascii="Times New Roman" w:eastAsia="Times New Roman" w:hAnsi="Times New Roman" w:cs="Times New Roman"/>
          <w:bCs/>
          <w:position w:val="6"/>
          <w:sz w:val="28"/>
          <w:szCs w:val="28"/>
          <w:lang w:eastAsia="ru-RU"/>
        </w:rPr>
        <w:t>среднем</w:t>
      </w:r>
      <w:proofErr w:type="gramEnd"/>
      <w:r w:rsidRPr="00AA1A6C">
        <w:rPr>
          <w:rFonts w:ascii="Times New Roman" w:eastAsia="Times New Roman" w:hAnsi="Times New Roman" w:cs="Times New Roman"/>
          <w:bCs/>
          <w:position w:val="6"/>
          <w:sz w:val="28"/>
          <w:szCs w:val="28"/>
          <w:lang w:eastAsia="ru-RU"/>
        </w:rPr>
        <w:t xml:space="preserve"> 2,5–2,8 тыс. т (50–60 % ОДУ). С 2009 по 2017 г. вылов был минимальным, составляя 0,005–0,444 тыс. т (0,1–6,2 % ОДУ). После 2017 г. вылов вырос и в 2020–2021 гг. достиг 1,8–1,9 тыс. т, 37–38 % ОДУ, а в 2022 г. снизился до 1,36 тыс. т (27,2 % ОДУ), в 2023 г. – до 0,743 тыс. т (14,87 %), а в 2024 г. – до 0,735 тыс. т (12,26 %).</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Надёжная оценка возрастного состава рыб в </w:t>
      </w:r>
      <w:proofErr w:type="gramStart"/>
      <w:r w:rsidRPr="00AA1A6C">
        <w:rPr>
          <w:rFonts w:ascii="Times New Roman" w:eastAsia="Times New Roman" w:hAnsi="Times New Roman" w:cs="Times New Roman"/>
          <w:bCs/>
          <w:position w:val="6"/>
          <w:sz w:val="28"/>
          <w:szCs w:val="28"/>
          <w:lang w:eastAsia="ru-RU"/>
        </w:rPr>
        <w:t>уловах</w:t>
      </w:r>
      <w:proofErr w:type="gramEnd"/>
      <w:r w:rsidRPr="00AA1A6C">
        <w:rPr>
          <w:rFonts w:ascii="Times New Roman" w:eastAsia="Times New Roman" w:hAnsi="Times New Roman" w:cs="Times New Roman"/>
          <w:bCs/>
          <w:position w:val="6"/>
          <w:sz w:val="28"/>
          <w:szCs w:val="28"/>
          <w:lang w:eastAsia="ru-RU"/>
        </w:rPr>
        <w:t xml:space="preserve"> отсутствует (подробнее аналогичный раздел для Западно-Беринговоморской зоны). Ранее использовали ППП «JABBA», но корень среднеквадратичной ошибки достигал тогда максимальных значений среди всех запасов (RMSE = 150,2 %), считая такой результат сомнительным, перешли к использованию </w:t>
      </w:r>
      <w:r w:rsidRPr="00AA1A6C">
        <w:rPr>
          <w:rFonts w:ascii="Times New Roman" w:eastAsia="Times New Roman" w:hAnsi="Times New Roman" w:cs="Times New Roman"/>
          <w:bCs/>
          <w:position w:val="6"/>
          <w:sz w:val="28"/>
          <w:szCs w:val="28"/>
          <w:lang w:eastAsia="ru-RU"/>
        </w:rPr>
        <w:lastRenderedPageBreak/>
        <w:t xml:space="preserve">модели, опирающейся на уровни биомасс без использования индекса CPUE, но с использованием машинного </w:t>
      </w:r>
      <w:proofErr w:type="gramStart"/>
      <w:r w:rsidRPr="00AA1A6C">
        <w:rPr>
          <w:rFonts w:ascii="Times New Roman" w:eastAsia="Times New Roman" w:hAnsi="Times New Roman" w:cs="Times New Roman"/>
          <w:bCs/>
          <w:position w:val="6"/>
          <w:sz w:val="28"/>
          <w:szCs w:val="28"/>
          <w:lang w:eastAsia="ru-RU"/>
        </w:rPr>
        <w:t>обучения по</w:t>
      </w:r>
      <w:proofErr w:type="gramEnd"/>
      <w:r w:rsidRPr="00AA1A6C">
        <w:rPr>
          <w:rFonts w:ascii="Times New Roman" w:eastAsia="Times New Roman" w:hAnsi="Times New Roman" w:cs="Times New Roman"/>
          <w:bCs/>
          <w:position w:val="6"/>
          <w:sz w:val="28"/>
          <w:szCs w:val="28"/>
          <w:lang w:eastAsia="ru-RU"/>
        </w:rPr>
        <w:t xml:space="preserve"> всемирной базе оценок запасов – CMSY++ [Froese et al., 2023].</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Вылов дан с оценкой его вероятного занижения до 7 % коэффициента вариации, как было найдено в Северо-Курильской зоне. Априорное распределение находилось от 0,079 до 0,263 для r из оценки соседнего запаса в Северо-Курильской зоне (см. табл. 11), а для q по научным съёмкам задан диапазон поиска от 0,5 до 4, т. к. оценки биомасс завышались ранее экспертно в разы относительно оценок в рейсовых отчётах.</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Ретроспективный анализ обнаружил значимые систематические ошибки как по биомассе при нестабильном масштабе, так и по эксплуатации.</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Стоит отметить, что по данным с 2021 по 2023 гг. динамика относительной биомассы сильно похожа на полученную ранее в ППП «JABBA» и опубликованную [Кулик и др., 2023]. Судя по состоянию запаса (B/BMSY) и промысла (F/FMSY) в ретроспективе, в 2021–2023 гг. запас определялся как недоиспользуемый, но с учётом улова 2024 г. он оказался переловленным по росту. </w:t>
      </w:r>
      <w:proofErr w:type="gramStart"/>
      <w:r w:rsidRPr="00AA1A6C">
        <w:rPr>
          <w:rFonts w:ascii="Times New Roman" w:eastAsia="Times New Roman" w:hAnsi="Times New Roman" w:cs="Times New Roman"/>
          <w:bCs/>
          <w:position w:val="6"/>
          <w:sz w:val="28"/>
          <w:szCs w:val="28"/>
          <w:lang w:eastAsia="ru-RU"/>
        </w:rPr>
        <w:t>Вероятность того, что запас в 2024 г. был в безопасной зоне (B &gt; BMSY и F &lt; FMSY), находится теперь в 0,1 % вероятных относительных значений B и F, а в опасной зоне эксплуатации (B &lt; BMSY и F &gt; FMSY) уже находится 28,6 %. С учётом широких доверительных интервалов оценок ориентиров взяты не их средние значения, а более робастные – медианные: новый граничный ориентир по промысловой</w:t>
      </w:r>
      <w:proofErr w:type="gramEnd"/>
      <w:r w:rsidRPr="00AA1A6C">
        <w:rPr>
          <w:rFonts w:ascii="Times New Roman" w:eastAsia="Times New Roman" w:hAnsi="Times New Roman" w:cs="Times New Roman"/>
          <w:bCs/>
          <w:position w:val="6"/>
          <w:sz w:val="28"/>
          <w:szCs w:val="28"/>
          <w:lang w:eastAsia="ru-RU"/>
        </w:rPr>
        <w:t xml:space="preserve"> </w:t>
      </w:r>
      <w:proofErr w:type="gramStart"/>
      <w:r w:rsidRPr="00AA1A6C">
        <w:rPr>
          <w:rFonts w:ascii="Times New Roman" w:eastAsia="Times New Roman" w:hAnsi="Times New Roman" w:cs="Times New Roman"/>
          <w:bCs/>
          <w:position w:val="6"/>
          <w:sz w:val="28"/>
          <w:szCs w:val="28"/>
          <w:lang w:eastAsia="ru-RU"/>
        </w:rPr>
        <w:t>смертности FLim = 0,1, ниже предыдущего всего на 0,004 и является его округлением; целевой коэффициент эксплуатации Ftr установили немного выше прежнего уровня (0,052) на уровне медианы FMSY новой оценки в новой модели Ftr = 0,057, соответственно целевой ориентир по биомассе установили по медиане BMSY, что ниже, чем было найдено в ППП «JABBA» ранее Btr = 38,7 тыс. т;</w:t>
      </w:r>
      <w:proofErr w:type="gramEnd"/>
      <w:r w:rsidRPr="00AA1A6C">
        <w:rPr>
          <w:rFonts w:ascii="Times New Roman" w:eastAsia="Times New Roman" w:hAnsi="Times New Roman" w:cs="Times New Roman"/>
          <w:bCs/>
          <w:position w:val="6"/>
          <w:sz w:val="28"/>
          <w:szCs w:val="28"/>
          <w:lang w:eastAsia="ru-RU"/>
        </w:rPr>
        <w:t xml:space="preserve"> граничный ориентир по биомассе BLim приняли равным K/4 или BMSY/2, т.е.  BLim = 19,4 тыс. т по максимуму из известных ориентиров перелова по пополнению в продукционных </w:t>
      </w:r>
      <w:proofErr w:type="gramStart"/>
      <w:r w:rsidRPr="00AA1A6C">
        <w:rPr>
          <w:rFonts w:ascii="Times New Roman" w:eastAsia="Times New Roman" w:hAnsi="Times New Roman" w:cs="Times New Roman"/>
          <w:bCs/>
          <w:position w:val="6"/>
          <w:sz w:val="28"/>
          <w:szCs w:val="28"/>
          <w:lang w:eastAsia="ru-RU"/>
        </w:rPr>
        <w:t>моделях</w:t>
      </w:r>
      <w:proofErr w:type="gramEnd"/>
      <w:r w:rsidRPr="00AA1A6C">
        <w:rPr>
          <w:rFonts w:ascii="Times New Roman" w:eastAsia="Times New Roman" w:hAnsi="Times New Roman" w:cs="Times New Roman"/>
          <w:bCs/>
          <w:position w:val="6"/>
          <w:sz w:val="28"/>
          <w:szCs w:val="28"/>
          <w:lang w:eastAsia="ru-RU"/>
        </w:rPr>
        <w:t xml:space="preserve"> [Winker et al, 2018].</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Допускаем, что биомасса макрурусов в 2026 г. будет находиться на уровне ниже той, что обеспечивает MSY, т. е. состояние запаса </w:t>
      </w:r>
      <w:proofErr w:type="gramStart"/>
      <w:r w:rsidRPr="00AA1A6C">
        <w:rPr>
          <w:rFonts w:ascii="Times New Roman" w:eastAsia="Times New Roman" w:hAnsi="Times New Roman" w:cs="Times New Roman"/>
          <w:bCs/>
          <w:position w:val="6"/>
          <w:sz w:val="28"/>
          <w:szCs w:val="28"/>
          <w:lang w:eastAsia="ru-RU"/>
        </w:rPr>
        <w:t>вызывает</w:t>
      </w:r>
      <w:proofErr w:type="gramEnd"/>
      <w:r w:rsidRPr="00AA1A6C">
        <w:rPr>
          <w:rFonts w:ascii="Times New Roman" w:eastAsia="Times New Roman" w:hAnsi="Times New Roman" w:cs="Times New Roman"/>
          <w:bCs/>
          <w:position w:val="6"/>
          <w:sz w:val="28"/>
          <w:szCs w:val="28"/>
          <w:lang w:eastAsia="ru-RU"/>
        </w:rPr>
        <w:t xml:space="preserve"> и будет вызывать опасения. </w:t>
      </w:r>
      <w:proofErr w:type="gramStart"/>
      <w:r w:rsidRPr="00AA1A6C">
        <w:rPr>
          <w:rFonts w:ascii="Times New Roman" w:eastAsia="Times New Roman" w:hAnsi="Times New Roman" w:cs="Times New Roman"/>
          <w:bCs/>
          <w:position w:val="6"/>
          <w:sz w:val="28"/>
          <w:szCs w:val="28"/>
          <w:lang w:eastAsia="ru-RU"/>
        </w:rPr>
        <w:t>Следовательно, нужно рекомендовать эксплуатацию по ПРП, тогда Fi = 0,0095, что при медиане биомассы в 2026 г., равной 22,6 тыс. т, даёт ОДУ, равное 0,215 тыс. т. в межквартильном интервале от 0 тыс. т до 0,581 тыс. т, что значительно ниже утверждённого ОДУ на 2025 г. в 6 тыс. т. Однако в результате анализа рисков было показано, что сохранение нагрузки 2024</w:t>
      </w:r>
      <w:proofErr w:type="gramEnd"/>
      <w:r w:rsidRPr="00AA1A6C">
        <w:rPr>
          <w:rFonts w:ascii="Times New Roman" w:eastAsia="Times New Roman" w:hAnsi="Times New Roman" w:cs="Times New Roman"/>
          <w:bCs/>
          <w:position w:val="6"/>
          <w:sz w:val="28"/>
          <w:szCs w:val="28"/>
          <w:lang w:eastAsia="ru-RU"/>
        </w:rPr>
        <w:t xml:space="preserve"> г. тоже имеет высокие шансы восстановить запас. </w:t>
      </w:r>
      <w:proofErr w:type="gramStart"/>
      <w:r w:rsidRPr="00AA1A6C">
        <w:rPr>
          <w:rFonts w:ascii="Times New Roman" w:eastAsia="Times New Roman" w:hAnsi="Times New Roman" w:cs="Times New Roman"/>
          <w:bCs/>
          <w:position w:val="6"/>
          <w:sz w:val="28"/>
          <w:szCs w:val="28"/>
          <w:lang w:eastAsia="ru-RU"/>
        </w:rPr>
        <w:t xml:space="preserve">Это соответствует уровню ОДУ 0,0401×22,6 = 0,906 тыс. т. или около 0,9 тыс. т. Тем не менее, такое резкое снижение утверждённого ОДУ на 2025 г. (более 6 раз) может быть вызвано нестабильностью оценки состояния, которая до 2024 г. находилась в благоприятной зоне </w:t>
      </w:r>
      <w:r w:rsidRPr="00AA1A6C">
        <w:rPr>
          <w:rFonts w:ascii="Times New Roman" w:eastAsia="Times New Roman" w:hAnsi="Times New Roman" w:cs="Times New Roman"/>
          <w:bCs/>
          <w:position w:val="6"/>
          <w:sz w:val="28"/>
          <w:szCs w:val="28"/>
          <w:lang w:eastAsia="ru-RU"/>
        </w:rPr>
        <w:lastRenderedPageBreak/>
        <w:t>эксплуатации, а затем резко все параметры одной и той же модели и оценка состояния запаса и промысла изменилась</w:t>
      </w:r>
      <w:proofErr w:type="gramEnd"/>
      <w:r w:rsidRPr="00AA1A6C">
        <w:rPr>
          <w:rFonts w:ascii="Times New Roman" w:eastAsia="Times New Roman" w:hAnsi="Times New Roman" w:cs="Times New Roman"/>
          <w:bCs/>
          <w:position w:val="6"/>
          <w:sz w:val="28"/>
          <w:szCs w:val="28"/>
          <w:lang w:eastAsia="ru-RU"/>
        </w:rPr>
        <w:t>.</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С учётом неопределённости управления в современной практике регулирования ОДУ не рекомендуется изменять его более чем на 10, 15 или 20 % для восстановленных запасов [Kvamsdal et al., 2016]. Состояние запаса макруруса здесь можно считать восстановленным, если опираться на оценки 2021</w:t>
      </w:r>
      <w:bookmarkStart w:id="75" w:name="_Hlk188864251"/>
      <w:r w:rsidRPr="00AA1A6C">
        <w:rPr>
          <w:rFonts w:ascii="Times New Roman" w:eastAsia="Times New Roman" w:hAnsi="Times New Roman" w:cs="Times New Roman"/>
          <w:bCs/>
          <w:position w:val="6"/>
          <w:sz w:val="28"/>
          <w:szCs w:val="28"/>
          <w:lang w:eastAsia="ru-RU"/>
        </w:rPr>
        <w:t>–</w:t>
      </w:r>
      <w:bookmarkEnd w:id="75"/>
      <w:r w:rsidRPr="00AA1A6C">
        <w:rPr>
          <w:rFonts w:ascii="Times New Roman" w:eastAsia="Times New Roman" w:hAnsi="Times New Roman" w:cs="Times New Roman"/>
          <w:bCs/>
          <w:position w:val="6"/>
          <w:sz w:val="28"/>
          <w:szCs w:val="28"/>
          <w:lang w:eastAsia="ru-RU"/>
        </w:rPr>
        <w:t>2023 гг. Таким образом, рекомендуем пока снизить ОДУ на 20 %, т.е. 6×0,8 = 4,8 тыс. т.</w:t>
      </w:r>
    </w:p>
    <w:p w:rsidR="00AA1A6C" w:rsidRPr="00AA1A6C" w:rsidRDefault="00AA1A6C" w:rsidP="00AA1A6C">
      <w:pPr>
        <w:spacing w:after="0" w:line="240" w:lineRule="auto"/>
        <w:ind w:firstLine="709"/>
        <w:rPr>
          <w:rFonts w:ascii="Times New Roman" w:eastAsia="Times New Roman" w:hAnsi="Times New Roman" w:cs="Times New Roman"/>
          <w:b/>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В итоге, рекомендуем установить </w:t>
      </w:r>
      <w:r w:rsidRPr="00AA1A6C">
        <w:rPr>
          <w:rFonts w:ascii="Times New Roman" w:eastAsia="Times New Roman" w:hAnsi="Times New Roman" w:cs="Times New Roman"/>
          <w:b/>
          <w:bCs/>
          <w:position w:val="6"/>
          <w:sz w:val="28"/>
          <w:szCs w:val="28"/>
          <w:lang w:eastAsia="ru-RU"/>
        </w:rPr>
        <w:t>ОДУ</w:t>
      </w:r>
      <w:r w:rsidRPr="00AA1A6C">
        <w:rPr>
          <w:rFonts w:ascii="Times New Roman" w:eastAsia="Times New Roman" w:hAnsi="Times New Roman" w:cs="Times New Roman"/>
          <w:bCs/>
          <w:position w:val="6"/>
          <w:sz w:val="28"/>
          <w:szCs w:val="28"/>
          <w:lang w:eastAsia="ru-RU"/>
        </w:rPr>
        <w:t xml:space="preserve"> макрурусов в Южно-Курильской зоне в </w:t>
      </w:r>
      <w:r w:rsidRPr="00AA1A6C">
        <w:rPr>
          <w:rFonts w:ascii="Times New Roman" w:eastAsia="Times New Roman" w:hAnsi="Times New Roman" w:cs="Times New Roman"/>
          <w:b/>
          <w:bCs/>
          <w:position w:val="6"/>
          <w:sz w:val="28"/>
          <w:szCs w:val="28"/>
          <w:lang w:eastAsia="ru-RU"/>
        </w:rPr>
        <w:t>2026 г.</w:t>
      </w:r>
      <w:r w:rsidRPr="00AA1A6C">
        <w:rPr>
          <w:rFonts w:ascii="Times New Roman" w:eastAsia="Times New Roman" w:hAnsi="Times New Roman" w:cs="Times New Roman"/>
          <w:bCs/>
          <w:position w:val="6"/>
          <w:sz w:val="28"/>
          <w:szCs w:val="28"/>
          <w:lang w:eastAsia="ru-RU"/>
        </w:rPr>
        <w:t xml:space="preserve"> равным </w:t>
      </w:r>
      <w:r w:rsidRPr="00AA1A6C">
        <w:rPr>
          <w:rFonts w:ascii="Times New Roman" w:eastAsia="Times New Roman" w:hAnsi="Times New Roman" w:cs="Times New Roman"/>
          <w:b/>
          <w:bCs/>
          <w:position w:val="6"/>
          <w:sz w:val="28"/>
          <w:szCs w:val="28"/>
          <w:lang w:eastAsia="ru-RU"/>
        </w:rPr>
        <w:t>4,8 тыс. т.</w:t>
      </w:r>
    </w:p>
    <w:p w:rsidR="00AA1A6C" w:rsidRDefault="00AA1A6C" w:rsidP="00AA1A6C">
      <w:pPr>
        <w:tabs>
          <w:tab w:val="left" w:pos="3150"/>
        </w:tabs>
        <w:spacing w:after="0" w:line="240" w:lineRule="auto"/>
        <w:rPr>
          <w:rFonts w:ascii="Times New Roman" w:eastAsia="Times New Roman" w:hAnsi="Times New Roman" w:cs="Times New Roman"/>
          <w:b/>
          <w:sz w:val="26"/>
          <w:szCs w:val="26"/>
          <w:lang w:eastAsia="ru-RU"/>
        </w:rPr>
      </w:pPr>
    </w:p>
    <w:p w:rsidR="00AA1A6C" w:rsidRPr="00434486" w:rsidRDefault="00AA1A6C" w:rsidP="00AA1A6C">
      <w:pPr>
        <w:pStyle w:val="a5"/>
        <w:rPr>
          <w:color w:val="auto"/>
        </w:rPr>
      </w:pPr>
      <w:bookmarkStart w:id="76" w:name="_Toc193730568"/>
      <w:r w:rsidRPr="00AA1A6C">
        <w:rPr>
          <w:color w:val="auto"/>
        </w:rPr>
        <w:t>М</w:t>
      </w:r>
      <w:r>
        <w:rPr>
          <w:color w:val="auto"/>
        </w:rPr>
        <w:t xml:space="preserve">акрурусы - </w:t>
      </w:r>
      <w:r w:rsidRPr="00AA1A6C">
        <w:rPr>
          <w:color w:val="auto"/>
        </w:rPr>
        <w:t xml:space="preserve">виды родов </w:t>
      </w:r>
      <w:r w:rsidRPr="00AA1A6C">
        <w:rPr>
          <w:i/>
          <w:color w:val="auto"/>
        </w:rPr>
        <w:t>Macrourus, Coryphaenoides, Nematonurus</w:t>
      </w:r>
      <w:bookmarkEnd w:id="76"/>
    </w:p>
    <w:p w:rsidR="00AA1A6C" w:rsidRPr="00434486" w:rsidRDefault="00AA1A6C" w:rsidP="00AA1A6C">
      <w:pPr>
        <w:pStyle w:val="a5"/>
        <w:rPr>
          <w:color w:val="auto"/>
        </w:rPr>
      </w:pPr>
      <w:bookmarkStart w:id="77" w:name="_Toc193730569"/>
      <w:r w:rsidRPr="00434486">
        <w:rPr>
          <w:color w:val="auto"/>
        </w:rPr>
        <w:t>61.05.3 – подзона Восточно-Сахалинская</w:t>
      </w:r>
      <w:bookmarkEnd w:id="77"/>
    </w:p>
    <w:p w:rsidR="00AA1A6C" w:rsidRDefault="00AA1A6C" w:rsidP="00AA1A6C">
      <w:pPr>
        <w:tabs>
          <w:tab w:val="left" w:pos="3150"/>
        </w:tabs>
        <w:spacing w:after="0" w:line="240" w:lineRule="auto"/>
        <w:rPr>
          <w:rFonts w:ascii="Times New Roman" w:hAnsi="Times New Roman" w:cs="Times New Roman"/>
          <w:sz w:val="26"/>
          <w:szCs w:val="26"/>
        </w:rPr>
      </w:pPr>
      <w:r w:rsidRPr="00C00E51">
        <w:rPr>
          <w:rFonts w:ascii="Times New Roman" w:hAnsi="Times New Roman" w:cs="Times New Roman"/>
          <w:sz w:val="26"/>
          <w:szCs w:val="26"/>
        </w:rPr>
        <w:t>В.В. Кулик, И.И.,</w:t>
      </w:r>
      <w:r>
        <w:rPr>
          <w:rFonts w:ascii="Times New Roman" w:hAnsi="Times New Roman" w:cs="Times New Roman"/>
          <w:sz w:val="26"/>
          <w:szCs w:val="26"/>
        </w:rPr>
        <w:t xml:space="preserve"> Тихоокеанский филиал ФГБНУ «ВНИРО» («ТИНРО»)</w:t>
      </w:r>
    </w:p>
    <w:p w:rsid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Для оценки современного состояния запаса, прогноза биомассы и вылова макрурусов на 2026 г. в зоне Охотское море </w:t>
      </w:r>
      <w:proofErr w:type="gramStart"/>
      <w:r w:rsidRPr="00AA1A6C">
        <w:rPr>
          <w:rFonts w:ascii="Times New Roman" w:eastAsia="Times New Roman" w:hAnsi="Times New Roman" w:cs="Times New Roman"/>
          <w:bCs/>
          <w:position w:val="6"/>
          <w:sz w:val="28"/>
          <w:szCs w:val="28"/>
          <w:lang w:eastAsia="ru-RU"/>
        </w:rPr>
        <w:t>использована наиболее полная за последнее время донная траловая съемка во всех подзонах Охотского моря проведена</w:t>
      </w:r>
      <w:proofErr w:type="gramEnd"/>
      <w:r w:rsidRPr="00AA1A6C">
        <w:rPr>
          <w:rFonts w:ascii="Times New Roman" w:eastAsia="Times New Roman" w:hAnsi="Times New Roman" w:cs="Times New Roman"/>
          <w:bCs/>
          <w:position w:val="6"/>
          <w:sz w:val="28"/>
          <w:szCs w:val="28"/>
          <w:lang w:eastAsia="ru-RU"/>
        </w:rPr>
        <w:t xml:space="preserve"> в апреле-мае 2018 г. на НИС «ТИНРО» (глубины 263−972 м).</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Привлечены: </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результаты многолетних более полных учетных донных траловых специализированных глубоководных съёмок по макрурусам до глубин 1500−2000 м в 1983−1989 гг. на НИС «Гневный», «Дарвин» [Дудник, Долганов, 1992; Тупоногов, 2005; Tuponogov et al., 2008];</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proofErr w:type="gramStart"/>
      <w:r w:rsidRPr="00AA1A6C">
        <w:rPr>
          <w:rFonts w:ascii="Times New Roman" w:eastAsia="Times New Roman" w:hAnsi="Times New Roman" w:cs="Times New Roman"/>
          <w:bCs/>
          <w:position w:val="6"/>
          <w:sz w:val="28"/>
          <w:szCs w:val="28"/>
          <w:lang w:eastAsia="ru-RU"/>
        </w:rPr>
        <w:t>− результаты учетных донных траловых съемок отдельных районов верхней части материкового склона Охотского моря, охватывающих верхние и средние диапазоны глубин обитания макрурусов: в 2000 г. − 2-я Охотоморская комплексная экспедиция до глубины 1000 м, в 2009 г. − на НИС «ТИНРО» (до глубины 680 м в Северо-Охотоморской и Восточно-Сахалинской подзонах), в 2010 г. − на НИС «Профессор Кизеветтер» (на глубинах 400−981 м в</w:t>
      </w:r>
      <w:proofErr w:type="gramEnd"/>
      <w:r w:rsidRPr="00AA1A6C">
        <w:rPr>
          <w:rFonts w:ascii="Times New Roman" w:eastAsia="Times New Roman" w:hAnsi="Times New Roman" w:cs="Times New Roman"/>
          <w:bCs/>
          <w:position w:val="6"/>
          <w:sz w:val="28"/>
          <w:szCs w:val="28"/>
          <w:lang w:eastAsia="ru-RU"/>
        </w:rPr>
        <w:t xml:space="preserve"> восточной части Охотского моря), в 2012 г. − на НИС «ТИНРО» (на глубинах 485−970 м), в 2013 г. − на НИС «Профессор Кагановский» (на глубинах 560−980 м);</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результаты донной ярусной учетной микросъемки в Восточно-Сахалинской подзоне на СРТМ-К «Шурша» в марте-апреле 2015 г. (23 донных ярусопостановки на глубинах 1060–1528 м);</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информация о количественном и качественном составе макрурусов в уловах, его распределении, биологическом состоянии при ведении донного ярусного и сетевого лова макрурусов в 2003–2021 гг., собранная наблюдателями в рамках ресурсных исследований, в 2020 и 2021 гг. – на ЯМС «Триумф», в 2022−2023 гг. на ЯМС АО РК «ВОСТОК-1»;</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материалы рыбопромысловой статистики по макрурусу по данным ССД за 1980–2024 гг., по которым оценён стандартизированный в GLM индекс CPUE за 1996–2024 гг. с учётом различий по подзонам.</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lastRenderedPageBreak/>
        <w:t xml:space="preserve">В целом, структура и качество информационного обеспечения прогноза возможного изъятия соответствуют II уровню (приказ Росрыболовства № 104 от 06. 02. </w:t>
      </w:r>
      <w:smartTag w:uri="urn:schemas-microsoft-com:office:smarttags" w:element="metricconverter">
        <w:smartTagPr>
          <w:attr w:name="ProductID" w:val="2015 г"/>
        </w:smartTagPr>
        <w:r w:rsidRPr="00AA1A6C">
          <w:rPr>
            <w:rFonts w:ascii="Times New Roman" w:eastAsia="Times New Roman" w:hAnsi="Times New Roman" w:cs="Times New Roman"/>
            <w:bCs/>
            <w:position w:val="6"/>
            <w:sz w:val="28"/>
            <w:szCs w:val="28"/>
            <w:lang w:eastAsia="ru-RU"/>
          </w:rPr>
          <w:t>2015 г</w:t>
        </w:r>
      </w:smartTag>
      <w:r w:rsidRPr="00AA1A6C">
        <w:rPr>
          <w:rFonts w:ascii="Times New Roman" w:eastAsia="Times New Roman" w:hAnsi="Times New Roman" w:cs="Times New Roman"/>
          <w:bCs/>
          <w:position w:val="6"/>
          <w:sz w:val="28"/>
          <w:szCs w:val="28"/>
          <w:lang w:eastAsia="ru-RU"/>
        </w:rPr>
        <w:t>.) − в распоряжении есть ряды уловов и стандартизированный индекс численности в дополнение к оценкам биомасс по научным съёмкам.</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Надёжная оценка возрастного состава рыб в </w:t>
      </w:r>
      <w:proofErr w:type="gramStart"/>
      <w:r w:rsidRPr="00AA1A6C">
        <w:rPr>
          <w:rFonts w:ascii="Times New Roman" w:eastAsia="Times New Roman" w:hAnsi="Times New Roman" w:cs="Times New Roman"/>
          <w:bCs/>
          <w:position w:val="6"/>
          <w:sz w:val="28"/>
          <w:szCs w:val="28"/>
          <w:lang w:eastAsia="ru-RU"/>
        </w:rPr>
        <w:t>уловах</w:t>
      </w:r>
      <w:proofErr w:type="gramEnd"/>
      <w:r w:rsidRPr="00AA1A6C">
        <w:rPr>
          <w:rFonts w:ascii="Times New Roman" w:eastAsia="Times New Roman" w:hAnsi="Times New Roman" w:cs="Times New Roman"/>
          <w:bCs/>
          <w:position w:val="6"/>
          <w:sz w:val="28"/>
          <w:szCs w:val="28"/>
          <w:lang w:eastAsia="ru-RU"/>
        </w:rPr>
        <w:t xml:space="preserve"> отсутствует. Можно использовать ППП «JABBA», задав информативные априорные распределения для основных параметров. Принято допущение, что K находится около максимальной B по учётным съёмкам (от 100 тыс. т до 510 тыс. т). </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Ретроспективный анализ не выявил значимой систематической ошибки: ρ(B)=-0,13 и ρ(F)=0,17, но смещения всего масштаба биомассы хоть и незначительны, но составляют десятки тыс. т.</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С учётом широких доверительных интервалов оценок ориентиров взяты не их средние значения, а более робастные – медианные: граничный ориентир по промысловой смертности FLim = 0,074; целевой коэффициент эксплуатации Ftr = FMSY = 0,051, что незначительно отличается от прежнего целевого ориентира (Fpa 2023 = 0,05); </w:t>
      </w:r>
      <w:proofErr w:type="gramStart"/>
      <w:r w:rsidRPr="00AA1A6C">
        <w:rPr>
          <w:rFonts w:ascii="Times New Roman" w:eastAsia="Times New Roman" w:hAnsi="Times New Roman" w:cs="Times New Roman"/>
          <w:bCs/>
          <w:position w:val="6"/>
          <w:sz w:val="28"/>
          <w:szCs w:val="28"/>
          <w:lang w:eastAsia="ru-RU"/>
        </w:rPr>
        <w:t>целевой ориентир по биомассе Btr установили по медиане BMSY, которая в результате нестабильного масштаба оказалась выше прежней, теперь Btr = 138,5 тыс. т; граничный ориентир по биомассе BLim приняли равным 0,25×K = 0,25×278,137 = 69,534 или BLim ≈ 69,5 тыс. т по максимуму из известных ориентиров перелова по пополнению в продукционных моделях [Winker et al, 2018].</w:t>
      </w:r>
      <w:proofErr w:type="gramEnd"/>
      <w:r w:rsidRPr="00AA1A6C">
        <w:rPr>
          <w:rFonts w:ascii="Times New Roman" w:eastAsia="Times New Roman" w:hAnsi="Times New Roman" w:cs="Times New Roman"/>
          <w:bCs/>
          <w:position w:val="6"/>
          <w:sz w:val="28"/>
          <w:szCs w:val="28"/>
          <w:lang w:eastAsia="ru-RU"/>
        </w:rPr>
        <w:t xml:space="preserve"> Эти изменения частично связаны с применением коррекции CPUE по методу REMA.</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В условиях неопределённости по параметрам затруднительно предсказать какую-либо конкретную динамику запаса, а, следовательно, и его точного состояния. Однако можно оценить их вероятности в зависимости от различных уловов в перспективе, например, до 2050 г. Выходит, что при постоянном улове около 8 тыс. т запас к 2049 г. с вероятностью 50 % попадёт в зону перелова по росту. Постоянный улов по 8 тыс. т. начнёт перелов по пополнению с вероятностью более 20 % с 2038 г., т. е. не ранее чем через 13 лет. Следовательно, на ближайшую перспективу минимум 12 лет можно считать утверждённый ОДУ на 2025 г., равный 8 тыс. т достаточно безопасным, особенно, принимая во внимание, что за всю историю промысла этот улов </w:t>
      </w:r>
      <w:proofErr w:type="gramStart"/>
      <w:r w:rsidRPr="00AA1A6C">
        <w:rPr>
          <w:rFonts w:ascii="Times New Roman" w:eastAsia="Times New Roman" w:hAnsi="Times New Roman" w:cs="Times New Roman"/>
          <w:bCs/>
          <w:position w:val="6"/>
          <w:sz w:val="28"/>
          <w:szCs w:val="28"/>
          <w:lang w:eastAsia="ru-RU"/>
        </w:rPr>
        <w:t>был</w:t>
      </w:r>
      <w:proofErr w:type="gramEnd"/>
      <w:r w:rsidRPr="00AA1A6C">
        <w:rPr>
          <w:rFonts w:ascii="Times New Roman" w:eastAsia="Times New Roman" w:hAnsi="Times New Roman" w:cs="Times New Roman"/>
          <w:bCs/>
          <w:position w:val="6"/>
          <w:sz w:val="28"/>
          <w:szCs w:val="28"/>
          <w:lang w:eastAsia="ru-RU"/>
        </w:rPr>
        <w:t xml:space="preserve"> достигнут только 1 раз в 2023 г. При его очередном достижении в 2025 г. биомасса в 2026 г., вероятно, будет находиться в пределах 50% доверительного интервала (50% C.I.) от 157,19 до 253,05 тыс. т с медианой около 223,86 тыс. т и средней около 253,05±138,6 тыс. т SD. Допускаем, что биомасса макрурусов в 2026 г., как и прежде, будет находиться на уровне выше той, что обеспечивает MSY, т.е. состояние запаса не вызовет опасений.</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Теоретически эксплуатация на целевом уровне должна способствовать стабилизации запаса. </w:t>
      </w:r>
      <w:proofErr w:type="gramStart"/>
      <w:r w:rsidRPr="00AA1A6C">
        <w:rPr>
          <w:rFonts w:ascii="Times New Roman" w:eastAsia="Times New Roman" w:hAnsi="Times New Roman" w:cs="Times New Roman"/>
          <w:bCs/>
          <w:position w:val="6"/>
          <w:sz w:val="28"/>
          <w:szCs w:val="28"/>
          <w:lang w:eastAsia="ru-RU"/>
        </w:rPr>
        <w:t xml:space="preserve">Следовательно, нужно рекомендовать эксплуатацию на целевом уровне (0,051), что при медиане биомассы в 2026 г., равной 223,86 тыс. т, даёт ОДУ, примерно равный 11,4 тыс. т. Однако в </w:t>
      </w:r>
      <w:r w:rsidRPr="00AA1A6C">
        <w:rPr>
          <w:rFonts w:ascii="Times New Roman" w:eastAsia="Times New Roman" w:hAnsi="Times New Roman" w:cs="Times New Roman"/>
          <w:bCs/>
          <w:position w:val="6"/>
          <w:sz w:val="28"/>
          <w:szCs w:val="28"/>
          <w:lang w:eastAsia="ru-RU"/>
        </w:rPr>
        <w:lastRenderedPageBreak/>
        <w:t>распоряжении имеется всё вероятное распределение Ftr и B в 2026 г., а не только точечная оценка медианы, поэтому перемножили их апостериорные оценки в 2026 г. по ПРП.</w:t>
      </w:r>
      <w:proofErr w:type="gramEnd"/>
      <w:r w:rsidRPr="00AA1A6C">
        <w:rPr>
          <w:rFonts w:ascii="Times New Roman" w:eastAsia="Times New Roman" w:hAnsi="Times New Roman" w:cs="Times New Roman"/>
          <w:bCs/>
          <w:position w:val="6"/>
          <w:sz w:val="28"/>
          <w:szCs w:val="28"/>
          <w:lang w:eastAsia="ru-RU"/>
        </w:rPr>
        <w:t xml:space="preserve"> В итоге медиана апостериорного распределения ОДУ в 2026 г. будет находиться около 11,4 тыс. т в межквартильном интервале от 8,02 тыс. т до 16,02 тыс. т, что незначительно выше утверждённого ОДУ на 2025 г. в 8 тыс. т для зоны Охотское море.</w:t>
      </w:r>
    </w:p>
    <w:p w:rsidR="00AA1A6C" w:rsidRPr="00AA1A6C" w:rsidRDefault="00AA1A6C" w:rsidP="00AA1A6C">
      <w:pPr>
        <w:spacing w:after="0" w:line="240" w:lineRule="auto"/>
        <w:ind w:firstLine="709"/>
        <w:rPr>
          <w:rFonts w:ascii="Times New Roman" w:eastAsia="Times New Roman" w:hAnsi="Times New Roman" w:cs="Times New Roman"/>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С учётом неопределённости управления в современной практике регулирования ОДУ не рекомендуется изменять его более чем на 10, 15 или 20% для восстановленных запасов [Kvamsdal et al., 2016]. </w:t>
      </w:r>
      <w:proofErr w:type="gramStart"/>
      <w:r w:rsidRPr="00AA1A6C">
        <w:rPr>
          <w:rFonts w:ascii="Times New Roman" w:eastAsia="Times New Roman" w:hAnsi="Times New Roman" w:cs="Times New Roman"/>
          <w:bCs/>
          <w:position w:val="6"/>
          <w:sz w:val="28"/>
          <w:szCs w:val="28"/>
          <w:lang w:eastAsia="ru-RU"/>
        </w:rPr>
        <w:t>Состояние запаса макруруса здесь можно считать восстановленным, но уже утверждённый ОДУ в 8 тыс. т на 2025 г. ещё не достаточно долго был исследован в реальных условиях эксплуатации, поэтому предлагаем оставить ОДУ на уровне 8 тыс. т. Таким образом, рекомендуем установить ОДУ макрурусов в зоне Охотское море в 2026 г. на уровне 2025 г., что равно 8,000 тыс. т.</w:t>
      </w:r>
      <w:proofErr w:type="gramEnd"/>
    </w:p>
    <w:p w:rsidR="00AA1A6C" w:rsidRPr="00AA1A6C" w:rsidRDefault="00AA1A6C" w:rsidP="00AA1A6C">
      <w:pPr>
        <w:spacing w:after="0" w:line="240" w:lineRule="auto"/>
        <w:ind w:firstLine="709"/>
        <w:rPr>
          <w:rFonts w:ascii="Times New Roman" w:eastAsia="Times New Roman" w:hAnsi="Times New Roman" w:cs="Times New Roman"/>
          <w:b/>
          <w:bCs/>
          <w:position w:val="6"/>
          <w:sz w:val="28"/>
          <w:szCs w:val="28"/>
          <w:lang w:eastAsia="ru-RU"/>
        </w:rPr>
      </w:pPr>
      <w:r w:rsidRPr="00AA1A6C">
        <w:rPr>
          <w:rFonts w:ascii="Times New Roman" w:eastAsia="Times New Roman" w:hAnsi="Times New Roman" w:cs="Times New Roman"/>
          <w:bCs/>
          <w:position w:val="6"/>
          <w:sz w:val="28"/>
          <w:szCs w:val="28"/>
          <w:lang w:eastAsia="ru-RU"/>
        </w:rPr>
        <w:t xml:space="preserve">Таким образом, </w:t>
      </w:r>
      <w:r w:rsidRPr="00AA1A6C">
        <w:rPr>
          <w:rFonts w:ascii="Times New Roman" w:eastAsia="Times New Roman" w:hAnsi="Times New Roman" w:cs="Times New Roman"/>
          <w:b/>
          <w:bCs/>
          <w:position w:val="6"/>
          <w:sz w:val="28"/>
          <w:szCs w:val="28"/>
          <w:lang w:eastAsia="ru-RU"/>
        </w:rPr>
        <w:t>ОДУ</w:t>
      </w:r>
      <w:r w:rsidRPr="00AA1A6C">
        <w:rPr>
          <w:rFonts w:ascii="Times New Roman" w:eastAsia="Times New Roman" w:hAnsi="Times New Roman" w:cs="Times New Roman"/>
          <w:bCs/>
          <w:position w:val="6"/>
          <w:sz w:val="28"/>
          <w:szCs w:val="28"/>
          <w:lang w:eastAsia="ru-RU"/>
        </w:rPr>
        <w:t xml:space="preserve"> макрурусов на </w:t>
      </w:r>
      <w:r w:rsidRPr="00AA1A6C">
        <w:rPr>
          <w:rFonts w:ascii="Times New Roman" w:eastAsia="Times New Roman" w:hAnsi="Times New Roman" w:cs="Times New Roman"/>
          <w:b/>
          <w:bCs/>
          <w:position w:val="6"/>
          <w:sz w:val="28"/>
          <w:szCs w:val="28"/>
          <w:lang w:eastAsia="ru-RU"/>
        </w:rPr>
        <w:t>2026 г.</w:t>
      </w:r>
      <w:r w:rsidRPr="00AA1A6C">
        <w:rPr>
          <w:rFonts w:ascii="Times New Roman" w:eastAsia="Times New Roman" w:hAnsi="Times New Roman" w:cs="Times New Roman"/>
          <w:bCs/>
          <w:position w:val="6"/>
          <w:sz w:val="28"/>
          <w:szCs w:val="28"/>
          <w:lang w:eastAsia="ru-RU"/>
        </w:rPr>
        <w:t xml:space="preserve"> зоны Охотское море предлагается разделить по подзонам, сохраняя прежнюю пропорцию: </w:t>
      </w:r>
      <w:proofErr w:type="gramStart"/>
      <w:r w:rsidRPr="00AA1A6C">
        <w:rPr>
          <w:rFonts w:ascii="Times New Roman" w:eastAsia="Times New Roman" w:hAnsi="Times New Roman" w:cs="Times New Roman"/>
          <w:bCs/>
          <w:position w:val="6"/>
          <w:sz w:val="28"/>
          <w:szCs w:val="28"/>
          <w:lang w:eastAsia="ru-RU"/>
        </w:rPr>
        <w:t xml:space="preserve">Северо-Охотоморская подзона – 2,800 тыс. т, Западно-Камчатская – 0,080 тыс. т, Камчатско-Курильская – 1,920 тыс. т, </w:t>
      </w:r>
      <w:r w:rsidRPr="00AA1A6C">
        <w:rPr>
          <w:rFonts w:ascii="Times New Roman" w:eastAsia="Times New Roman" w:hAnsi="Times New Roman" w:cs="Times New Roman"/>
          <w:b/>
          <w:bCs/>
          <w:position w:val="6"/>
          <w:sz w:val="28"/>
          <w:szCs w:val="28"/>
          <w:lang w:eastAsia="ru-RU"/>
        </w:rPr>
        <w:t>Восточно-Сахалинская подзона– 3,200 тыс. т.</w:t>
      </w:r>
      <w:proofErr w:type="gramEnd"/>
    </w:p>
    <w:p w:rsidR="00A92478" w:rsidRDefault="00A92478">
      <w:pPr>
        <w:rPr>
          <w:rFonts w:ascii="Times New Roman" w:eastAsia="Times New Roman" w:hAnsi="Times New Roman" w:cs="Times New Roman"/>
          <w:bCs/>
          <w:position w:val="6"/>
          <w:sz w:val="28"/>
          <w:szCs w:val="28"/>
          <w:lang w:eastAsia="ru-RU"/>
        </w:rPr>
      </w:pPr>
      <w:r>
        <w:rPr>
          <w:rFonts w:ascii="Times New Roman" w:eastAsia="Times New Roman" w:hAnsi="Times New Roman" w:cs="Times New Roman"/>
          <w:bCs/>
          <w:position w:val="6"/>
          <w:sz w:val="28"/>
          <w:szCs w:val="28"/>
          <w:lang w:eastAsia="ru-RU"/>
        </w:rPr>
        <w:br w:type="page"/>
      </w:r>
    </w:p>
    <w:p w:rsidR="00A92478" w:rsidRPr="00A92478" w:rsidRDefault="00A92478" w:rsidP="00A92478">
      <w:pPr>
        <w:pStyle w:val="a5"/>
        <w:jc w:val="center"/>
        <w:rPr>
          <w:color w:val="auto"/>
        </w:rPr>
      </w:pPr>
      <w:bookmarkStart w:id="78" w:name="_Toc193730570"/>
      <w:r w:rsidRPr="00A92478">
        <w:rPr>
          <w:color w:val="auto"/>
        </w:rPr>
        <w:lastRenderedPageBreak/>
        <w:t>Материалы оценки воздействия на окружающую среду</w:t>
      </w:r>
      <w:bookmarkEnd w:id="78"/>
    </w:p>
    <w:p w:rsidR="00A92478" w:rsidRPr="00D12FAC" w:rsidRDefault="00A92478" w:rsidP="00AC5E4C">
      <w:pPr>
        <w:pStyle w:val="ConsPlusNormal"/>
        <w:ind w:firstLine="709"/>
        <w:jc w:val="both"/>
        <w:rPr>
          <w:rFonts w:ascii="Times New Roman" w:hAnsi="Times New Roman" w:cs="Times New Roman"/>
          <w:sz w:val="28"/>
          <w:szCs w:val="28"/>
        </w:rPr>
      </w:pPr>
    </w:p>
    <w:p w:rsidR="00A92478" w:rsidRPr="00D12FAC" w:rsidRDefault="00A92478" w:rsidP="00AC5E4C">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w:t>
      </w:r>
      <w:r w:rsidRPr="00D12FAC">
        <w:rPr>
          <w:rFonts w:ascii="Times New Roman" w:hAnsi="Times New Roman" w:cs="Times New Roman"/>
          <w:i/>
          <w:sz w:val="28"/>
          <w:szCs w:val="28"/>
        </w:rPr>
        <w:t>. Общие сведения о планируемой (намечаемой) хозяйственной и иной деятельности:</w:t>
      </w:r>
    </w:p>
    <w:p w:rsidR="00A92478" w:rsidRPr="00D12FAC" w:rsidRDefault="00A92478" w:rsidP="00AC5E4C">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1.1</w:t>
      </w:r>
      <w:r w:rsidRPr="00F05511">
        <w:rPr>
          <w:rFonts w:ascii="Times New Roman" w:hAnsi="Times New Roman" w:cs="Times New Roman"/>
          <w:b/>
          <w:i/>
          <w:sz w:val="28"/>
          <w:szCs w:val="28"/>
        </w:rPr>
        <w:t>.</w:t>
      </w:r>
      <w:r w:rsidRPr="00D12FAC">
        <w:rPr>
          <w:rFonts w:ascii="Times New Roman" w:hAnsi="Times New Roman" w:cs="Times New Roman"/>
          <w:i/>
          <w:sz w:val="28"/>
          <w:szCs w:val="28"/>
        </w:rPr>
        <w:t xml:space="preserve"> </w:t>
      </w:r>
      <w:proofErr w:type="gramStart"/>
      <w:r w:rsidRPr="00D12FAC">
        <w:rPr>
          <w:rFonts w:ascii="Times New Roman" w:hAnsi="Times New Roman" w:cs="Times New Roman"/>
          <w:i/>
          <w:sz w:val="28"/>
          <w:szCs w:val="28"/>
        </w:rPr>
        <w:t>Сведения о заказчике планируемой (намечаемой) хозяйственной и иной деятельности с указанием наименования юридического лица, юридического и (или) фактического адреса, телефона, адреса электронной почты (при наличии), факса (при наличии), фамилии, имени, отчества (при наличии) индивидуального предпринимателя, телефона и адреса электронной почты (при наличии) контактного лица.</w:t>
      </w:r>
      <w:proofErr w:type="gramEnd"/>
    </w:p>
    <w:p w:rsidR="00A92478" w:rsidRPr="00D12FAC" w:rsidRDefault="00A92478" w:rsidP="00AC5E4C">
      <w:pPr>
        <w:autoSpaceDE w:val="0"/>
        <w:autoSpaceDN w:val="0"/>
        <w:adjustRightInd w:val="0"/>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t>Заказчик – Федеральное агентство по рыболовству:</w:t>
      </w:r>
    </w:p>
    <w:p w:rsidR="00A92478" w:rsidRDefault="00A92478" w:rsidP="00AC5E4C">
      <w:pPr>
        <w:pStyle w:val="11"/>
        <w:ind w:firstLine="709"/>
        <w:rPr>
          <w:u w:val="single"/>
          <w:lang w:bidi="en-US"/>
        </w:rPr>
      </w:pPr>
      <w:r w:rsidRPr="00D12FAC">
        <w:rPr>
          <w:lang w:bidi="ru-RU"/>
        </w:rPr>
        <w:t xml:space="preserve">107996, г. Москва, Рождественский бульвар, д. 12; тел.: </w:t>
      </w:r>
      <w:r w:rsidRPr="00D12FAC">
        <w:t>8 (495) 6287700</w:t>
      </w:r>
      <w:r w:rsidRPr="00D12FAC">
        <w:rPr>
          <w:lang w:bidi="ru-RU"/>
        </w:rPr>
        <w:t xml:space="preserve">, </w:t>
      </w:r>
      <w:r w:rsidRPr="00D12FAC">
        <w:t>факс: 8 (495) 9870554, 8 (495) 6281904,</w:t>
      </w:r>
      <w:r w:rsidRPr="00D12FAC">
        <w:rPr>
          <w:lang w:bidi="en-US"/>
        </w:rPr>
        <w:t xml:space="preserve"> </w:t>
      </w:r>
      <w:r w:rsidRPr="00D12FAC">
        <w:rPr>
          <w:lang w:val="en-US" w:bidi="en-US"/>
        </w:rPr>
        <w:t>e</w:t>
      </w:r>
      <w:r w:rsidRPr="00D12FAC">
        <w:rPr>
          <w:lang w:bidi="en-US"/>
        </w:rPr>
        <w:t>-</w:t>
      </w:r>
      <w:r w:rsidRPr="00D12FAC">
        <w:rPr>
          <w:lang w:val="en-US" w:bidi="en-US"/>
        </w:rPr>
        <w:t>mail</w:t>
      </w:r>
      <w:r w:rsidRPr="00D12FAC">
        <w:rPr>
          <w:lang w:bidi="en-US"/>
        </w:rPr>
        <w:t xml:space="preserve">: </w:t>
      </w:r>
      <w:hyperlink r:id="rId9" w:history="1">
        <w:r w:rsidRPr="00F836E9">
          <w:rPr>
            <w:lang w:val="en-US" w:bidi="en-US"/>
          </w:rPr>
          <w:t>harbour</w:t>
        </w:r>
        <w:r w:rsidRPr="00F836E9">
          <w:rPr>
            <w:lang w:bidi="en-US"/>
          </w:rPr>
          <w:t>@</w:t>
        </w:r>
        <w:r w:rsidRPr="00F836E9">
          <w:rPr>
            <w:lang w:val="en-US" w:bidi="en-US"/>
          </w:rPr>
          <w:t>fishcom</w:t>
        </w:r>
        <w:r w:rsidRPr="00F836E9">
          <w:rPr>
            <w:lang w:bidi="en-US"/>
          </w:rPr>
          <w:t>.</w:t>
        </w:r>
        <w:r w:rsidRPr="00F836E9">
          <w:rPr>
            <w:lang w:val="en-US" w:bidi="en-US"/>
          </w:rPr>
          <w:t>ru</w:t>
        </w:r>
      </w:hyperlink>
      <w:r w:rsidRPr="00F836E9">
        <w:rPr>
          <w:lang w:bidi="en-US"/>
        </w:rPr>
        <w:t>.</w:t>
      </w:r>
    </w:p>
    <w:p w:rsidR="00A92478" w:rsidRPr="00D12FAC" w:rsidRDefault="00A92478" w:rsidP="00AC5E4C">
      <w:pPr>
        <w:pStyle w:val="11"/>
        <w:ind w:firstLine="709"/>
        <w:rPr>
          <w:lang w:bidi="en-US"/>
        </w:rPr>
      </w:pPr>
      <w:r>
        <w:t xml:space="preserve">ОГРН </w:t>
      </w:r>
      <w:r>
        <w:rPr>
          <w:lang w:bidi="ru-RU"/>
        </w:rPr>
        <w:t>1087746846274, ИНН 7702679523.</w:t>
      </w:r>
    </w:p>
    <w:p w:rsidR="00A92478" w:rsidRDefault="00A92478" w:rsidP="0044666F">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t xml:space="preserve">Представитель заказчика — </w:t>
      </w:r>
      <w:r>
        <w:rPr>
          <w:rFonts w:ascii="Times New Roman" w:eastAsia="Times New Roman" w:hAnsi="Times New Roman" w:cs="Times New Roman"/>
          <w:sz w:val="28"/>
          <w:szCs w:val="28"/>
        </w:rPr>
        <w:t>Сахалино - Курильское территориальное</w:t>
      </w:r>
      <w:r>
        <w:rPr>
          <w:rFonts w:ascii="Times New Roman" w:eastAsia="Times New Roman" w:hAnsi="Times New Roman"/>
          <w:sz w:val="28"/>
          <w:szCs w:val="28"/>
        </w:rPr>
        <w:t xml:space="preserve"> управление Федерального агентства по рыболовству</w:t>
      </w:r>
      <w:r>
        <w:rPr>
          <w:rFonts w:ascii="Times New Roman" w:hAnsi="Times New Roman" w:cs="Times New Roman"/>
          <w:sz w:val="28"/>
          <w:szCs w:val="28"/>
        </w:rPr>
        <w:t>:</w:t>
      </w:r>
    </w:p>
    <w:p w:rsidR="00A92478" w:rsidRDefault="00A92478" w:rsidP="006758F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ОГРН 1076501002005, ИНН 6501179230; 693006, г. Южно-Сахалинск, </w:t>
      </w:r>
      <w:r>
        <w:rPr>
          <w:rFonts w:ascii="Times New Roman" w:eastAsia="Times New Roman" w:hAnsi="Times New Roman" w:cs="Times New Roman"/>
          <w:sz w:val="28"/>
          <w:szCs w:val="28"/>
        </w:rPr>
        <w:t>ул. Емельянова, д. 43а, тел./факс: +7 (4242) 233466, 233326</w:t>
      </w:r>
      <w:r>
        <w:rPr>
          <w:rFonts w:ascii="Times New Roman" w:hAnsi="Times New Roman" w:cs="Times New Roman"/>
          <w:sz w:val="28"/>
          <w:szCs w:val="28"/>
        </w:rPr>
        <w:t>, e-mail: office@</w:t>
      </w:r>
      <w:r>
        <w:rPr>
          <w:rFonts w:ascii="Times New Roman" w:hAnsi="Times New Roman" w:cs="Times New Roman"/>
          <w:sz w:val="28"/>
          <w:szCs w:val="28"/>
          <w:lang w:val="en-US"/>
        </w:rPr>
        <w:t>sktufar</w:t>
      </w:r>
      <w:r>
        <w:rPr>
          <w:rFonts w:ascii="Times New Roman" w:hAnsi="Times New Roman" w:cs="Times New Roman"/>
          <w:sz w:val="28"/>
          <w:szCs w:val="28"/>
        </w:rPr>
        <w:t>.ru. Контактное лицо: Филоненко Дмитрий Александрович, тел.: +7 </w:t>
      </w:r>
      <w:r>
        <w:rPr>
          <w:rFonts w:ascii="Times New Roman" w:eastAsia="Times New Roman" w:hAnsi="Times New Roman" w:cs="Times New Roman"/>
          <w:sz w:val="28"/>
          <w:szCs w:val="28"/>
        </w:rPr>
        <w:t xml:space="preserve">(4242) 233466, </w:t>
      </w:r>
      <w:r>
        <w:rPr>
          <w:rFonts w:ascii="Times New Roman" w:hAnsi="Times New Roman" w:cs="Times New Roman"/>
          <w:sz w:val="28"/>
          <w:szCs w:val="28"/>
        </w:rPr>
        <w:t xml:space="preserve">e-mail: </w:t>
      </w:r>
      <w:r w:rsidRPr="007C4BA4">
        <w:rPr>
          <w:rFonts w:ascii="Times New Roman" w:hAnsi="Times New Roman" w:cs="Times New Roman"/>
          <w:sz w:val="28"/>
          <w:szCs w:val="28"/>
        </w:rPr>
        <w:t>office@sakhalin.fish.gov.ru</w:t>
      </w:r>
      <w:r>
        <w:rPr>
          <w:rFonts w:ascii="Times New Roman" w:hAnsi="Times New Roman" w:cs="Times New Roman"/>
          <w:sz w:val="28"/>
          <w:szCs w:val="28"/>
        </w:rPr>
        <w:t xml:space="preserve">. </w:t>
      </w:r>
    </w:p>
    <w:p w:rsidR="00A92478" w:rsidRDefault="00A92478" w:rsidP="0044666F">
      <w:pPr>
        <w:spacing w:after="0" w:line="240" w:lineRule="auto"/>
        <w:ind w:firstLine="709"/>
        <w:rPr>
          <w:rFonts w:ascii="Times New Roman" w:hAnsi="Times New Roman" w:cs="Times New Roman"/>
          <w:sz w:val="28"/>
          <w:szCs w:val="28"/>
        </w:rPr>
      </w:pPr>
      <w:proofErr w:type="gramStart"/>
      <w:r w:rsidRPr="00D12FAC">
        <w:rPr>
          <w:rFonts w:ascii="Times New Roman" w:hAnsi="Times New Roman" w:cs="Times New Roman"/>
          <w:sz w:val="28"/>
          <w:szCs w:val="28"/>
        </w:rPr>
        <w:t>Исполнитель – ФГБНУ «ВНИРО», 10</w:t>
      </w:r>
      <w:r>
        <w:rPr>
          <w:rFonts w:ascii="Times New Roman" w:hAnsi="Times New Roman" w:cs="Times New Roman"/>
          <w:sz w:val="28"/>
          <w:szCs w:val="28"/>
        </w:rPr>
        <w:t>5</w:t>
      </w:r>
      <w:r w:rsidRPr="00D12FAC">
        <w:rPr>
          <w:rFonts w:ascii="Times New Roman" w:hAnsi="Times New Roman" w:cs="Times New Roman"/>
          <w:sz w:val="28"/>
          <w:szCs w:val="28"/>
        </w:rPr>
        <w:t>1</w:t>
      </w:r>
      <w:r>
        <w:rPr>
          <w:rFonts w:ascii="Times New Roman" w:hAnsi="Times New Roman" w:cs="Times New Roman"/>
          <w:sz w:val="28"/>
          <w:szCs w:val="28"/>
        </w:rPr>
        <w:t>87</w:t>
      </w:r>
      <w:r w:rsidRPr="00D12FAC">
        <w:rPr>
          <w:rFonts w:ascii="Times New Roman" w:hAnsi="Times New Roman" w:cs="Times New Roman"/>
          <w:sz w:val="28"/>
          <w:szCs w:val="28"/>
        </w:rPr>
        <w:t xml:space="preserve">, г. Москва, </w:t>
      </w:r>
      <w:r>
        <w:rPr>
          <w:rFonts w:ascii="Times New Roman" w:hAnsi="Times New Roman" w:cs="Times New Roman"/>
          <w:sz w:val="28"/>
          <w:szCs w:val="28"/>
        </w:rPr>
        <w:t>Окружной проезд</w:t>
      </w:r>
      <w:r w:rsidRPr="00D12FAC">
        <w:rPr>
          <w:rFonts w:ascii="Times New Roman" w:hAnsi="Times New Roman" w:cs="Times New Roman"/>
          <w:sz w:val="28"/>
          <w:szCs w:val="28"/>
        </w:rPr>
        <w:t>, д. 1</w:t>
      </w:r>
      <w:r>
        <w:rPr>
          <w:rFonts w:ascii="Times New Roman" w:hAnsi="Times New Roman" w:cs="Times New Roman"/>
          <w:sz w:val="28"/>
          <w:szCs w:val="28"/>
        </w:rPr>
        <w:t>9</w:t>
      </w:r>
      <w:r w:rsidRPr="00D12FAC">
        <w:rPr>
          <w:rFonts w:ascii="Times New Roman" w:hAnsi="Times New Roman" w:cs="Times New Roman"/>
          <w:sz w:val="28"/>
          <w:szCs w:val="28"/>
        </w:rPr>
        <w:t xml:space="preserve">, тел.: </w:t>
      </w:r>
      <w:r>
        <w:rPr>
          <w:rFonts w:ascii="Times New Roman" w:hAnsi="Times New Roman" w:cs="Times New Roman"/>
          <w:sz w:val="28"/>
          <w:szCs w:val="28"/>
        </w:rPr>
        <w:t>+7</w:t>
      </w:r>
      <w:r w:rsidRPr="00D12FAC">
        <w:rPr>
          <w:rFonts w:ascii="Times New Roman" w:hAnsi="Times New Roman" w:cs="Times New Roman"/>
          <w:sz w:val="28"/>
          <w:szCs w:val="28"/>
        </w:rPr>
        <w:t xml:space="preserve"> (499) 2649387; </w:t>
      </w:r>
      <w:r>
        <w:rPr>
          <w:rFonts w:ascii="Times New Roman" w:hAnsi="Times New Roman" w:cs="Times New Roman"/>
          <w:sz w:val="28"/>
          <w:szCs w:val="28"/>
        </w:rPr>
        <w:t xml:space="preserve">ФГБНУ «ВНИРО» (Сахалинский филиал), 693023, </w:t>
      </w:r>
      <w:r>
        <w:rPr>
          <w:rFonts w:ascii="Times New Roman" w:eastAsia="Times New Roman" w:hAnsi="Times New Roman"/>
          <w:sz w:val="28"/>
          <w:szCs w:val="28"/>
        </w:rPr>
        <w:t xml:space="preserve">г. Южно-Сахалинск, ул. Комсомольская, д. 196, тел.: +7 (4242) 456779, </w:t>
      </w:r>
      <w:r>
        <w:rPr>
          <w:rFonts w:ascii="Times New Roman" w:hAnsi="Times New Roman" w:cs="Times New Roman"/>
          <w:sz w:val="28"/>
          <w:szCs w:val="28"/>
        </w:rPr>
        <w:t>e-mail: sakhniro@vniro.ru.</w:t>
      </w:r>
      <w:proofErr w:type="gramEnd"/>
    </w:p>
    <w:p w:rsidR="00A92478" w:rsidRPr="00F836E9" w:rsidRDefault="00A92478" w:rsidP="0044666F">
      <w:pPr>
        <w:autoSpaceDE w:val="0"/>
        <w:autoSpaceDN w:val="0"/>
        <w:adjustRightInd w:val="0"/>
        <w:spacing w:after="0" w:line="240" w:lineRule="auto"/>
        <w:ind w:firstLine="709"/>
        <w:rPr>
          <w:rFonts w:eastAsia="Times New Roman"/>
          <w:sz w:val="28"/>
          <w:szCs w:val="28"/>
        </w:rPr>
      </w:pPr>
      <w:r>
        <w:rPr>
          <w:rFonts w:ascii="Times New Roman" w:hAnsi="Times New Roman" w:cs="Times New Roman"/>
          <w:sz w:val="28"/>
          <w:szCs w:val="28"/>
        </w:rPr>
        <w:t>ОГРН 1157746053431, ИНН 7708245723. Контактное лицо: Лапко Виктор Владимирович, тел.: +7 (4242) 456741,</w:t>
      </w:r>
      <w:r>
        <w:t xml:space="preserve"> </w:t>
      </w:r>
      <w:r>
        <w:rPr>
          <w:rFonts w:ascii="Times New Roman" w:hAnsi="Times New Roman" w:cs="Times New Roman"/>
          <w:sz w:val="28"/>
          <w:szCs w:val="28"/>
        </w:rPr>
        <w:t xml:space="preserve">e-mail: </w:t>
      </w:r>
      <w:r w:rsidRPr="00F836E9">
        <w:rPr>
          <w:rFonts w:ascii="Times New Roman" w:hAnsi="Times New Roman" w:cs="Times New Roman"/>
          <w:sz w:val="28"/>
          <w:szCs w:val="28"/>
          <w:lang w:val="en-US"/>
        </w:rPr>
        <w:t>lapkovv</w:t>
      </w:r>
      <w:r w:rsidRPr="00F836E9">
        <w:rPr>
          <w:rFonts w:ascii="Times New Roman" w:hAnsi="Times New Roman" w:cs="Times New Roman"/>
          <w:sz w:val="28"/>
          <w:szCs w:val="28"/>
        </w:rPr>
        <w:t>@</w:t>
      </w:r>
      <w:r w:rsidRPr="00F836E9">
        <w:rPr>
          <w:rFonts w:ascii="Times New Roman" w:hAnsi="Times New Roman" w:cs="Times New Roman"/>
          <w:sz w:val="28"/>
          <w:szCs w:val="28"/>
          <w:lang w:val="en-US"/>
        </w:rPr>
        <w:t>sakhniro</w:t>
      </w:r>
      <w:r w:rsidRPr="00F836E9">
        <w:rPr>
          <w:rFonts w:ascii="Times New Roman" w:hAnsi="Times New Roman" w:cs="Times New Roman"/>
          <w:sz w:val="28"/>
          <w:szCs w:val="28"/>
        </w:rPr>
        <w:t>.</w:t>
      </w:r>
      <w:r w:rsidRPr="00F836E9">
        <w:rPr>
          <w:rFonts w:ascii="Times New Roman" w:hAnsi="Times New Roman" w:cs="Times New Roman"/>
          <w:sz w:val="28"/>
          <w:szCs w:val="28"/>
          <w:lang w:val="en-US"/>
        </w:rPr>
        <w:t>vniro</w:t>
      </w:r>
      <w:r w:rsidRPr="00F836E9">
        <w:rPr>
          <w:rFonts w:ascii="Times New Roman" w:hAnsi="Times New Roman" w:cs="Times New Roman"/>
          <w:sz w:val="28"/>
          <w:szCs w:val="28"/>
        </w:rPr>
        <w:t>.ru</w:t>
      </w:r>
      <w:r w:rsidRPr="00F836E9">
        <w:rPr>
          <w:rStyle w:val="-"/>
          <w:rFonts w:ascii="Times New Roman" w:hAnsi="Times New Roman" w:cs="Times New Roman"/>
          <w:sz w:val="28"/>
          <w:szCs w:val="28"/>
        </w:rPr>
        <w:t>.</w:t>
      </w:r>
    </w:p>
    <w:p w:rsidR="00A92478" w:rsidRPr="00D12FAC" w:rsidRDefault="00A92478" w:rsidP="00AC5E4C">
      <w:pPr>
        <w:pStyle w:val="ConsPlusNormal"/>
        <w:ind w:firstLine="709"/>
        <w:jc w:val="both"/>
        <w:rPr>
          <w:rFonts w:ascii="Times New Roman" w:hAnsi="Times New Roman" w:cs="Times New Roman"/>
          <w:sz w:val="28"/>
          <w:szCs w:val="28"/>
        </w:rPr>
      </w:pPr>
    </w:p>
    <w:p w:rsidR="00A92478" w:rsidRPr="00D12FAC" w:rsidRDefault="00A92478" w:rsidP="00AC5E4C">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1.2.</w:t>
      </w:r>
      <w:r w:rsidRPr="00D12FAC">
        <w:rPr>
          <w:rFonts w:ascii="Times New Roman" w:hAnsi="Times New Roman" w:cs="Times New Roman"/>
          <w:i/>
          <w:sz w:val="28"/>
          <w:szCs w:val="28"/>
        </w:rPr>
        <w:t xml:space="preserve"> Наименование планируемой (намечаемой) хозяйственной и иной деятельности и планируемое место ее реализации. </w:t>
      </w:r>
    </w:p>
    <w:p w:rsidR="00A92478" w:rsidRPr="00D12FAC" w:rsidRDefault="00A92478" w:rsidP="00265717">
      <w:pPr>
        <w:pStyle w:val="ab"/>
        <w:autoSpaceDE w:val="0"/>
        <w:autoSpaceDN w:val="0"/>
        <w:adjustRightInd w:val="0"/>
        <w:spacing w:after="0" w:line="240" w:lineRule="auto"/>
        <w:ind w:left="0" w:firstLine="709"/>
        <w:jc w:val="both"/>
        <w:rPr>
          <w:rFonts w:ascii="Times New Roman" w:hAnsi="Times New Roman" w:cs="Times New Roman"/>
          <w:b/>
          <w:color w:val="000000"/>
          <w:sz w:val="28"/>
          <w:szCs w:val="28"/>
        </w:rPr>
      </w:pPr>
      <w:proofErr w:type="gramStart"/>
      <w:r w:rsidRPr="00226166">
        <w:rPr>
          <w:rFonts w:ascii="Times New Roman" w:eastAsia="Times New Roman" w:hAnsi="Times New Roman" w:cs="Times New Roman"/>
          <w:sz w:val="28"/>
          <w:szCs w:val="28"/>
        </w:rPr>
        <w:t xml:space="preserve">Обоснование объемов общего допустимого улова (далее – ОДУ) водных биологических ресурсов (в соответствии с документацией </w:t>
      </w:r>
      <w:r w:rsidRPr="00226166">
        <w:rPr>
          <w:rFonts w:ascii="Times New Roman" w:hAnsi="Times New Roman" w:cs="Times New Roman"/>
          <w:b/>
          <w:color w:val="000000"/>
          <w:sz w:val="28"/>
          <w:szCs w:val="28"/>
        </w:rPr>
        <w:t>«</w:t>
      </w:r>
      <w:r w:rsidRPr="00226166">
        <w:rPr>
          <w:rFonts w:ascii="Times New Roman" w:hAnsi="Times New Roman" w:cs="Times New Roman"/>
          <w:sz w:val="28"/>
          <w:szCs w:val="28"/>
        </w:rPr>
        <w:t>Материалы, обосновывающие общий допустимый улов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w:t>
      </w:r>
      <w:r>
        <w:rPr>
          <w:rFonts w:ascii="Times New Roman" w:hAnsi="Times New Roman" w:cs="Times New Roman"/>
          <w:sz w:val="28"/>
          <w:szCs w:val="28"/>
        </w:rPr>
        <w:t>6</w:t>
      </w:r>
      <w:r w:rsidRPr="00226166">
        <w:rPr>
          <w:rFonts w:ascii="Times New Roman" w:hAnsi="Times New Roman" w:cs="Times New Roman"/>
          <w:sz w:val="28"/>
          <w:szCs w:val="28"/>
        </w:rPr>
        <w:t xml:space="preserve"> год (с оценкой воздействия на окружающую среду</w:t>
      </w:r>
      <w:proofErr w:type="gramEnd"/>
      <w:r w:rsidRPr="00226166">
        <w:rPr>
          <w:rFonts w:ascii="Times New Roman" w:hAnsi="Times New Roman" w:cs="Times New Roman"/>
          <w:sz w:val="28"/>
          <w:szCs w:val="28"/>
        </w:rPr>
        <w:t>). Часть 2. Рыбы Дальневосточных морей» (далее – Материалы ОДУ).</w:t>
      </w:r>
    </w:p>
    <w:p w:rsidR="00A92478" w:rsidRPr="00D12FAC" w:rsidRDefault="00A92478" w:rsidP="00AC5E4C">
      <w:pPr>
        <w:pStyle w:val="ConsPlusNormal"/>
        <w:ind w:firstLine="709"/>
        <w:jc w:val="both"/>
        <w:rPr>
          <w:rFonts w:ascii="Times New Roman" w:hAnsi="Times New Roman" w:cs="Times New Roman"/>
          <w:sz w:val="28"/>
          <w:szCs w:val="28"/>
        </w:rPr>
      </w:pPr>
    </w:p>
    <w:p w:rsidR="00A92478" w:rsidRPr="00D12FAC" w:rsidRDefault="00A92478" w:rsidP="00AC5E4C">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1.3.</w:t>
      </w:r>
      <w:r w:rsidRPr="00D12FAC">
        <w:rPr>
          <w:rFonts w:ascii="Times New Roman" w:hAnsi="Times New Roman" w:cs="Times New Roman"/>
          <w:i/>
          <w:sz w:val="28"/>
          <w:szCs w:val="28"/>
        </w:rPr>
        <w:t xml:space="preserve"> Цель планируемой (намечаемой) хозяйственной и иной деятельности.</w:t>
      </w:r>
    </w:p>
    <w:p w:rsidR="00A92478" w:rsidRPr="00D12FAC" w:rsidRDefault="00A92478" w:rsidP="00AC5E4C">
      <w:pPr>
        <w:spacing w:after="0" w:line="240" w:lineRule="auto"/>
        <w:ind w:right="-1" w:firstLine="709"/>
        <w:rPr>
          <w:rFonts w:ascii="Times New Roman" w:eastAsia="Times New Roman" w:hAnsi="Times New Roman" w:cs="Times New Roman"/>
          <w:sz w:val="28"/>
          <w:szCs w:val="28"/>
        </w:rPr>
      </w:pPr>
      <w:r w:rsidRPr="00226166">
        <w:rPr>
          <w:rFonts w:ascii="Times New Roman" w:eastAsia="Times New Roman" w:hAnsi="Times New Roman" w:cs="Times New Roman"/>
          <w:sz w:val="28"/>
          <w:szCs w:val="28"/>
        </w:rPr>
        <w:t xml:space="preserve">Цель намечаемой деятельности — регулирование добычи (вылова) ВБР в соответствии с обоснованиями ОДУ в морских водах Российской </w:t>
      </w:r>
      <w:r w:rsidRPr="00226166">
        <w:rPr>
          <w:rFonts w:ascii="Times New Roman" w:eastAsia="Times New Roman" w:hAnsi="Times New Roman" w:cs="Times New Roman"/>
          <w:sz w:val="28"/>
          <w:szCs w:val="28"/>
        </w:rPr>
        <w:lastRenderedPageBreak/>
        <w:t>Федерации (Федеральный закон от 20.12.2004 № 166-ФЗ «О рыболовстве и сохранении водных биологических ресурсов») (Дальневосточный рыбохозяйственный бассейн) с учетом экологических аспектов воздействия на окружающую среду.</w:t>
      </w:r>
    </w:p>
    <w:p w:rsidR="00A92478" w:rsidRPr="00D12FAC" w:rsidRDefault="00A92478" w:rsidP="00AC5E4C">
      <w:pPr>
        <w:pStyle w:val="ConsPlusNormal"/>
        <w:ind w:firstLine="709"/>
        <w:jc w:val="both"/>
        <w:rPr>
          <w:rFonts w:ascii="Times New Roman" w:hAnsi="Times New Roman" w:cs="Times New Roman"/>
          <w:i/>
          <w:sz w:val="28"/>
          <w:szCs w:val="28"/>
        </w:rPr>
      </w:pPr>
      <w:bookmarkStart w:id="79" w:name="P85"/>
      <w:bookmarkEnd w:id="79"/>
    </w:p>
    <w:p w:rsidR="00A92478" w:rsidRPr="00D12FAC" w:rsidRDefault="00A92478" w:rsidP="00AC5E4C">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1.4.</w:t>
      </w:r>
      <w:r w:rsidRPr="00D12FAC">
        <w:rPr>
          <w:rFonts w:ascii="Times New Roman" w:hAnsi="Times New Roman" w:cs="Times New Roman"/>
          <w:i/>
          <w:sz w:val="28"/>
          <w:szCs w:val="28"/>
        </w:rPr>
        <w:t xml:space="preserve">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w:t>
      </w:r>
    </w:p>
    <w:p w:rsidR="00A92478" w:rsidRPr="00D12FAC" w:rsidRDefault="00A92478" w:rsidP="008D6D5B">
      <w:pPr>
        <w:spacing w:after="0" w:line="240" w:lineRule="auto"/>
        <w:ind w:firstLine="709"/>
        <w:rPr>
          <w:rFonts w:ascii="Times New Roman" w:hAnsi="Times New Roman" w:cs="Times New Roman"/>
          <w:sz w:val="28"/>
          <w:szCs w:val="28"/>
        </w:rPr>
      </w:pPr>
      <w:proofErr w:type="gramStart"/>
      <w:r w:rsidRPr="00226166">
        <w:rPr>
          <w:rFonts w:ascii="Times New Roman" w:hAnsi="Times New Roman" w:cs="Times New Roman"/>
          <w:sz w:val="28"/>
          <w:szCs w:val="28"/>
        </w:rPr>
        <w:t>Намечаемая деятельность, с целью регулирования рыболовства, заключается в обосновании ОДУ водных биологических ресурсов в Охотском море, Японском море, тихоокеанских водах, прилегающих к Курильским островам, в пределах Западно-Сахалинской (61.06.2) и Восточно-Сахалинской (61.05.3) подзон, а также Северо-Курильской (61.03) и Южно-Курильской (61.04) зон на 202</w:t>
      </w:r>
      <w:r>
        <w:rPr>
          <w:rFonts w:ascii="Times New Roman" w:hAnsi="Times New Roman" w:cs="Times New Roman"/>
          <w:sz w:val="28"/>
          <w:szCs w:val="28"/>
        </w:rPr>
        <w:t>6</w:t>
      </w:r>
      <w:r w:rsidRPr="00226166">
        <w:rPr>
          <w:rFonts w:ascii="Times New Roman" w:hAnsi="Times New Roman" w:cs="Times New Roman"/>
          <w:sz w:val="28"/>
          <w:szCs w:val="28"/>
        </w:rPr>
        <w:t xml:space="preserve"> г.</w:t>
      </w:r>
      <w:r w:rsidRPr="00D12FAC">
        <w:rPr>
          <w:rFonts w:ascii="Times New Roman" w:hAnsi="Times New Roman" w:cs="Times New Roman"/>
          <w:sz w:val="28"/>
          <w:szCs w:val="28"/>
        </w:rPr>
        <w:t xml:space="preserve"> </w:t>
      </w:r>
      <w:proofErr w:type="gramEnd"/>
    </w:p>
    <w:p w:rsidR="00A92478" w:rsidRPr="00D12FAC" w:rsidRDefault="00A92478" w:rsidP="008D6D5B">
      <w:pPr>
        <w:spacing w:after="0" w:line="240" w:lineRule="auto"/>
        <w:ind w:firstLine="709"/>
        <w:rPr>
          <w:rFonts w:ascii="Times New Roman" w:hAnsi="Times New Roman" w:cs="Times New Roman"/>
          <w:sz w:val="28"/>
          <w:szCs w:val="28"/>
        </w:rPr>
      </w:pPr>
      <w:proofErr w:type="gramStart"/>
      <w:r w:rsidRPr="00D12FAC">
        <w:rPr>
          <w:rFonts w:ascii="Times New Roman" w:hAnsi="Times New Roman" w:cs="Times New Roman"/>
          <w:sz w:val="28"/>
          <w:szCs w:val="28"/>
        </w:rPr>
        <w:t>За</w:t>
      </w:r>
      <w:proofErr w:type="gramEnd"/>
      <w:r w:rsidRPr="00D12FAC">
        <w:rPr>
          <w:rFonts w:ascii="Times New Roman" w:hAnsi="Times New Roman" w:cs="Times New Roman"/>
          <w:sz w:val="28"/>
          <w:szCs w:val="28"/>
        </w:rPr>
        <w:t xml:space="preserve"> </w:t>
      </w:r>
      <w:r>
        <w:rPr>
          <w:rFonts w:ascii="Times New Roman" w:hAnsi="Times New Roman" w:cs="Times New Roman"/>
          <w:sz w:val="28"/>
          <w:szCs w:val="28"/>
        </w:rPr>
        <w:t xml:space="preserve">более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полувековой</w:t>
      </w:r>
      <w:r w:rsidRPr="00D12FAC">
        <w:rPr>
          <w:rFonts w:ascii="Times New Roman" w:hAnsi="Times New Roman" w:cs="Times New Roman"/>
          <w:sz w:val="28"/>
          <w:szCs w:val="28"/>
        </w:rPr>
        <w:t xml:space="preserve"> активный промысел в указанных районах морские экосистемы не подверглись значительным антропогенным изменениям. Межгодовая изменчивость состояния запасов ВБР, в </w:t>
      </w:r>
      <w:proofErr w:type="gramStart"/>
      <w:r w:rsidRPr="00D12FAC">
        <w:rPr>
          <w:rFonts w:ascii="Times New Roman" w:hAnsi="Times New Roman" w:cs="Times New Roman"/>
          <w:sz w:val="28"/>
          <w:szCs w:val="28"/>
        </w:rPr>
        <w:t>основном</w:t>
      </w:r>
      <w:proofErr w:type="gramEnd"/>
      <w:r w:rsidRPr="00D12FAC">
        <w:rPr>
          <w:rFonts w:ascii="Times New Roman" w:hAnsi="Times New Roman" w:cs="Times New Roman"/>
          <w:sz w:val="28"/>
          <w:szCs w:val="28"/>
        </w:rPr>
        <w:t>, связана с многолетней динамикой численности, обусловленной урожайностью поколений и их выживаемостью, изменчивостью климата.</w:t>
      </w:r>
    </w:p>
    <w:p w:rsidR="00A92478" w:rsidRPr="00226166" w:rsidRDefault="00A92478" w:rsidP="0087763E">
      <w:pPr>
        <w:spacing w:after="0" w:line="240" w:lineRule="auto"/>
        <w:ind w:firstLine="709"/>
        <w:rPr>
          <w:rFonts w:ascii="Times New Roman" w:hAnsi="Times New Roman" w:cs="Times New Roman"/>
          <w:sz w:val="28"/>
          <w:szCs w:val="28"/>
        </w:rPr>
      </w:pPr>
      <w:proofErr w:type="gramStart"/>
      <w:r w:rsidRPr="00226166">
        <w:rPr>
          <w:rFonts w:ascii="Times New Roman" w:hAnsi="Times New Roman" w:cs="Times New Roman"/>
          <w:sz w:val="28"/>
          <w:szCs w:val="28"/>
        </w:rPr>
        <w:t>Виды водных биологических ресурсов, в отношении которых устанавливается общий допустимый улов, определяется в соответствии с приказом Минсельхоза России от 08.09.2021 г. № 618 «Об утверждении перечня видов водных биологических ресурсов, в отношении которых устанавливается общий допустимый улов», зарегистрированного Минюстом России 15.10.2021 г. (регистрационный № 65432).</w:t>
      </w:r>
      <w:proofErr w:type="gramEnd"/>
    </w:p>
    <w:p w:rsidR="00A92478" w:rsidRPr="00226166" w:rsidRDefault="00A92478" w:rsidP="0087763E">
      <w:pPr>
        <w:spacing w:after="0" w:line="240" w:lineRule="auto"/>
        <w:ind w:firstLine="709"/>
        <w:rPr>
          <w:rFonts w:ascii="Times New Roman" w:hAnsi="Times New Roman" w:cs="Times New Roman"/>
          <w:sz w:val="28"/>
          <w:szCs w:val="28"/>
        </w:rPr>
      </w:pPr>
      <w:proofErr w:type="gramStart"/>
      <w:r w:rsidRPr="00226166">
        <w:rPr>
          <w:rFonts w:ascii="Times New Roman" w:hAnsi="Times New Roman" w:cs="Times New Roman"/>
          <w:i/>
          <w:iCs/>
          <w:sz w:val="28"/>
          <w:szCs w:val="28"/>
        </w:rPr>
        <w:t>Альтернативные варианты</w:t>
      </w:r>
      <w:r w:rsidRPr="00226166">
        <w:rPr>
          <w:rFonts w:ascii="Times New Roman" w:hAnsi="Times New Roman" w:cs="Times New Roman"/>
          <w:sz w:val="28"/>
          <w:szCs w:val="28"/>
        </w:rPr>
        <w:t xml:space="preserve"> не рассматривались ввиду особенностей определения общего допустимого улова водных биологических ресурсов, установленных ст. 21, 28, 42 Федерального закона  от 20.12.2004 №166-ФЗ «О рыболовстве и сохранении водных биологических ресурсов», постановлением Правительства Российской Федерации от 25.06.2009 №531 «Об определении  и утверждении общего допустимого улова водных биологических ресурсов и его изменении». </w:t>
      </w:r>
      <w:proofErr w:type="gramEnd"/>
    </w:p>
    <w:p w:rsidR="00A92478" w:rsidRPr="00226166" w:rsidRDefault="00A92478" w:rsidP="0087763E">
      <w:pPr>
        <w:spacing w:after="0" w:line="240" w:lineRule="auto"/>
        <w:ind w:firstLine="709"/>
        <w:rPr>
          <w:rFonts w:ascii="Times New Roman" w:hAnsi="Times New Roman" w:cs="Times New Roman"/>
          <w:sz w:val="28"/>
          <w:szCs w:val="28"/>
        </w:rPr>
      </w:pPr>
      <w:r w:rsidRPr="00226166">
        <w:rPr>
          <w:rFonts w:ascii="Times New Roman" w:hAnsi="Times New Roman" w:cs="Times New Roman"/>
          <w:sz w:val="28"/>
          <w:szCs w:val="28"/>
        </w:rPr>
        <w:t>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rsidR="00A92478" w:rsidRPr="00226166" w:rsidRDefault="00A92478" w:rsidP="0087763E">
      <w:pPr>
        <w:spacing w:after="0" w:line="240" w:lineRule="auto"/>
        <w:ind w:firstLine="709"/>
        <w:rPr>
          <w:rFonts w:ascii="Times New Roman" w:hAnsi="Times New Roman" w:cs="Times New Roman"/>
          <w:sz w:val="28"/>
          <w:szCs w:val="28"/>
        </w:rPr>
      </w:pPr>
      <w:proofErr w:type="gramStart"/>
      <w:r w:rsidRPr="00226166">
        <w:rPr>
          <w:rFonts w:ascii="Times New Roman" w:hAnsi="Times New Roman" w:cs="Times New Roman"/>
          <w:sz w:val="28"/>
          <w:szCs w:val="28"/>
        </w:rPr>
        <w:lastRenderedPageBreak/>
        <w:t>В соответствии с постановлением Правительства Российской Федерации от 25 июня 2009 г. № 531 «Об определении и утверждении общего допустимого улова и его изменении» Федеральное агентство по рыболовству совместно с подведомственной научной организацией ФГБНУ «ВНИРО» подготавливает материалы, обосновывающие общий допустимый улов на предстоящий год и направляет их на государственную экологическую экспертизу (далее – ГЭЭ).</w:t>
      </w:r>
      <w:proofErr w:type="gramEnd"/>
    </w:p>
    <w:p w:rsidR="00A92478" w:rsidRPr="00226166" w:rsidRDefault="00A92478" w:rsidP="0087763E">
      <w:pPr>
        <w:spacing w:after="0" w:line="240" w:lineRule="auto"/>
        <w:ind w:firstLine="709"/>
        <w:rPr>
          <w:rFonts w:ascii="Times New Roman" w:hAnsi="Times New Roman" w:cs="Times New Roman"/>
          <w:sz w:val="28"/>
          <w:szCs w:val="28"/>
        </w:rPr>
      </w:pPr>
      <w:r w:rsidRPr="00226166">
        <w:rPr>
          <w:rFonts w:ascii="Times New Roman" w:hAnsi="Times New Roman" w:cs="Times New Roman"/>
          <w:sz w:val="28"/>
          <w:szCs w:val="28"/>
        </w:rPr>
        <w:t xml:space="preserve">В соответствии с вышеуказанными </w:t>
      </w:r>
      <w:r>
        <w:rPr>
          <w:rFonts w:ascii="Times New Roman" w:hAnsi="Times New Roman" w:cs="Times New Roman"/>
          <w:sz w:val="28"/>
          <w:szCs w:val="28"/>
        </w:rPr>
        <w:t>нормативными</w:t>
      </w:r>
      <w:r w:rsidRPr="00226166">
        <w:rPr>
          <w:rFonts w:ascii="Times New Roman" w:hAnsi="Times New Roman" w:cs="Times New Roman"/>
          <w:sz w:val="28"/>
          <w:szCs w:val="28"/>
        </w:rPr>
        <w:t xml:space="preserve"> документами материалы ОДУ обосновывают исключительно величину годовой добычи (вылова) ВБР, выраженную в тоннах или в штуках. Обоснование иных величин применительно к рыболовству, как виду деятельности в материалах ОДУ законодательством не предусмотрено. При этом объектом государственной экологической экспертизы являются, по сути, основания и расчеты объемов изъятия видов водных биоресурсов из среды обитания и то, каким образом объемы изъятия повлияют на состояние вида водного биоресурса в районе обитания (единицы запаса).</w:t>
      </w:r>
    </w:p>
    <w:p w:rsidR="00A92478" w:rsidRPr="00226166" w:rsidRDefault="00A92478" w:rsidP="0087763E">
      <w:pPr>
        <w:spacing w:after="0" w:line="240" w:lineRule="auto"/>
        <w:ind w:firstLine="709"/>
        <w:rPr>
          <w:rFonts w:ascii="Times New Roman" w:hAnsi="Times New Roman" w:cs="Times New Roman"/>
          <w:sz w:val="28"/>
          <w:szCs w:val="28"/>
        </w:rPr>
      </w:pPr>
      <w:r w:rsidRPr="00226166">
        <w:rPr>
          <w:rFonts w:ascii="Times New Roman" w:hAnsi="Times New Roman" w:cs="Times New Roman"/>
          <w:sz w:val="28"/>
          <w:szCs w:val="28"/>
        </w:rPr>
        <w:t xml:space="preserve">Альтернативным вариантом научно обоснованного изъятия водных биоресурсов является полный запрет рыболовства, установленный Минсельхозом России в отношении конкретного вида водного биоресурса в конкретном районе. Однако в </w:t>
      </w:r>
      <w:proofErr w:type="gramStart"/>
      <w:r w:rsidRPr="00226166">
        <w:rPr>
          <w:rFonts w:ascii="Times New Roman" w:hAnsi="Times New Roman" w:cs="Times New Roman"/>
          <w:sz w:val="28"/>
          <w:szCs w:val="28"/>
        </w:rPr>
        <w:t>таком</w:t>
      </w:r>
      <w:proofErr w:type="gramEnd"/>
      <w:r w:rsidRPr="00226166">
        <w:rPr>
          <w:rFonts w:ascii="Times New Roman" w:hAnsi="Times New Roman" w:cs="Times New Roman"/>
          <w:sz w:val="28"/>
          <w:szCs w:val="28"/>
        </w:rPr>
        <w:t xml:space="preserve"> случае ОДУ вообще не разрабатывается.</w:t>
      </w:r>
    </w:p>
    <w:p w:rsidR="00A92478" w:rsidRPr="00226166" w:rsidRDefault="00A92478" w:rsidP="0087763E">
      <w:pPr>
        <w:spacing w:after="0" w:line="240" w:lineRule="auto"/>
        <w:ind w:firstLine="709"/>
        <w:rPr>
          <w:rFonts w:ascii="Times New Roman" w:hAnsi="Times New Roman" w:cs="Times New Roman"/>
          <w:sz w:val="28"/>
          <w:szCs w:val="28"/>
        </w:rPr>
      </w:pPr>
      <w:r w:rsidRPr="00226166">
        <w:rPr>
          <w:rFonts w:ascii="Times New Roman" w:hAnsi="Times New Roman" w:cs="Times New Roman"/>
          <w:sz w:val="28"/>
          <w:szCs w:val="28"/>
        </w:rPr>
        <w:t>Вместе с тем, уполномоченными государственными органами власти ежегодно общий допустимый улов водных биоресурсов должен быть установлен и распределен между пользователями.</w:t>
      </w:r>
    </w:p>
    <w:p w:rsidR="00A92478" w:rsidRDefault="00A92478" w:rsidP="0087763E">
      <w:pPr>
        <w:spacing w:after="0" w:line="240" w:lineRule="auto"/>
        <w:ind w:firstLine="709"/>
        <w:rPr>
          <w:rFonts w:ascii="Times New Roman" w:hAnsi="Times New Roman" w:cs="Times New Roman"/>
          <w:sz w:val="28"/>
          <w:szCs w:val="28"/>
        </w:rPr>
      </w:pPr>
      <w:proofErr w:type="gramStart"/>
      <w:r w:rsidRPr="00226166">
        <w:rPr>
          <w:rFonts w:ascii="Times New Roman" w:hAnsi="Times New Roman" w:cs="Times New Roman"/>
          <w:sz w:val="28"/>
          <w:szCs w:val="28"/>
        </w:rPr>
        <w:t>В связи с указанным альтернативный (нулевой) вариант в материалах оценки воздействия на окружающую среду (далее – ОВОС) применительно к материалам ОДУ считаем не соответствующим законодательству в области рыболовства.</w:t>
      </w:r>
      <w:proofErr w:type="gramEnd"/>
    </w:p>
    <w:p w:rsidR="00A92478" w:rsidRPr="00D12FAC" w:rsidRDefault="00A92478" w:rsidP="0087763E">
      <w:pPr>
        <w:spacing w:after="0" w:line="240" w:lineRule="auto"/>
        <w:ind w:firstLine="709"/>
        <w:rPr>
          <w:rFonts w:ascii="Times New Roman" w:hAnsi="Times New Roman" w:cs="Times New Roman"/>
          <w:sz w:val="28"/>
          <w:szCs w:val="28"/>
        </w:rPr>
      </w:pPr>
    </w:p>
    <w:p w:rsidR="00A92478" w:rsidRPr="00AA35CF" w:rsidRDefault="00A92478" w:rsidP="002E0A03">
      <w:pPr>
        <w:spacing w:after="0" w:line="240" w:lineRule="auto"/>
        <w:ind w:firstLine="709"/>
        <w:rPr>
          <w:rFonts w:ascii="Times New Roman" w:hAnsi="Times New Roman" w:cs="Times New Roman"/>
          <w:i/>
          <w:sz w:val="28"/>
          <w:szCs w:val="28"/>
        </w:rPr>
      </w:pPr>
      <w:r w:rsidRPr="001C13C2">
        <w:rPr>
          <w:rFonts w:ascii="Times New Roman" w:hAnsi="Times New Roman" w:cs="Times New Roman"/>
          <w:bCs/>
          <w:i/>
          <w:sz w:val="28"/>
          <w:szCs w:val="28"/>
        </w:rPr>
        <w:t>1.5</w:t>
      </w:r>
      <w:r w:rsidRPr="00AA35CF">
        <w:rPr>
          <w:rFonts w:ascii="Times New Roman" w:hAnsi="Times New Roman" w:cs="Times New Roman"/>
          <w:b/>
          <w:i/>
          <w:sz w:val="28"/>
          <w:szCs w:val="28"/>
        </w:rPr>
        <w:t>.</w:t>
      </w:r>
      <w:r w:rsidRPr="00AA35CF">
        <w:rPr>
          <w:rFonts w:ascii="Times New Roman" w:hAnsi="Times New Roman" w:cs="Times New Roman"/>
          <w:i/>
          <w:sz w:val="28"/>
          <w:szCs w:val="28"/>
        </w:rPr>
        <w:t xml:space="preserve"> Техническое задание. </w:t>
      </w:r>
    </w:p>
    <w:p w:rsidR="00A92478" w:rsidRPr="00F05511" w:rsidRDefault="00A92478" w:rsidP="002E0A03">
      <w:pPr>
        <w:spacing w:after="0" w:line="240" w:lineRule="auto"/>
        <w:ind w:firstLine="709"/>
        <w:rPr>
          <w:rFonts w:ascii="Times New Roman" w:hAnsi="Times New Roman" w:cs="Times New Roman"/>
          <w:sz w:val="28"/>
          <w:szCs w:val="28"/>
        </w:rPr>
      </w:pPr>
      <w:r w:rsidRPr="00AA35CF">
        <w:rPr>
          <w:rFonts w:ascii="Times New Roman" w:hAnsi="Times New Roman" w:cs="Times New Roman"/>
          <w:sz w:val="28"/>
          <w:szCs w:val="28"/>
        </w:rPr>
        <w:t>Не предусмотрено</w:t>
      </w:r>
    </w:p>
    <w:p w:rsidR="00A92478" w:rsidRDefault="00A92478" w:rsidP="002E0A03">
      <w:pPr>
        <w:pStyle w:val="ConsPlusNormal"/>
        <w:ind w:firstLine="709"/>
        <w:jc w:val="both"/>
        <w:rPr>
          <w:rFonts w:ascii="Times New Roman" w:hAnsi="Times New Roman" w:cs="Times New Roman"/>
          <w:i/>
          <w:sz w:val="28"/>
          <w:szCs w:val="28"/>
        </w:rPr>
      </w:pPr>
    </w:p>
    <w:p w:rsidR="00A92478" w:rsidRPr="00D12FAC" w:rsidRDefault="00A92478" w:rsidP="002E0A03">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2.</w:t>
      </w:r>
      <w:r w:rsidRPr="00D12FAC">
        <w:rPr>
          <w:rFonts w:ascii="Times New Roman" w:hAnsi="Times New Roman" w:cs="Times New Roman"/>
          <w:i/>
          <w:sz w:val="28"/>
          <w:szCs w:val="28"/>
        </w:rPr>
        <w:t xml:space="preserve"> Описание возможных видов воздействия на окружающую среду планируемой (намечаемой) хозяйственной и иной деятельности по альтернативным вариантам.</w:t>
      </w:r>
    </w:p>
    <w:p w:rsidR="00A92478" w:rsidRPr="00D12FAC" w:rsidRDefault="00A92478" w:rsidP="002E0A03">
      <w:pPr>
        <w:pStyle w:val="ConsPlusNormal"/>
        <w:ind w:firstLine="709"/>
        <w:jc w:val="both"/>
        <w:rPr>
          <w:rFonts w:ascii="Times New Roman" w:hAnsi="Times New Roman" w:cs="Times New Roman"/>
          <w:dstrike/>
          <w:sz w:val="28"/>
          <w:szCs w:val="28"/>
        </w:rPr>
      </w:pPr>
      <w:bookmarkStart w:id="80" w:name="P93"/>
      <w:bookmarkEnd w:id="80"/>
    </w:p>
    <w:p w:rsidR="00A92478" w:rsidRPr="00AA35CF" w:rsidRDefault="00A92478" w:rsidP="002E0A03">
      <w:pPr>
        <w:spacing w:after="0" w:line="240" w:lineRule="auto"/>
        <w:ind w:firstLine="709"/>
        <w:rPr>
          <w:rFonts w:ascii="Times New Roman" w:hAnsi="Times New Roman" w:cs="Times New Roman"/>
          <w:sz w:val="28"/>
          <w:szCs w:val="28"/>
        </w:rPr>
      </w:pPr>
      <w:bookmarkStart w:id="81" w:name="P94"/>
      <w:bookmarkEnd w:id="81"/>
      <w:r w:rsidRPr="00AA35CF">
        <w:rPr>
          <w:rFonts w:ascii="Times New Roman" w:hAnsi="Times New Roman" w:cs="Times New Roman"/>
          <w:sz w:val="28"/>
          <w:szCs w:val="28"/>
        </w:rPr>
        <w:t xml:space="preserve">Намечаемая деятельность (обоснование ОДУ с целью регулирования  добычи (вылова) водных биоресурсов) сама по себе не наносит ущерб окружающей среде.  </w:t>
      </w:r>
      <w:proofErr w:type="gramStart"/>
      <w:r w:rsidRPr="00AA35CF">
        <w:rPr>
          <w:rFonts w:ascii="Times New Roman" w:hAnsi="Times New Roman" w:cs="Times New Roman"/>
          <w:sz w:val="28"/>
          <w:szCs w:val="28"/>
        </w:rPr>
        <w:t>В свою очередь</w:t>
      </w:r>
      <w:r>
        <w:rPr>
          <w:rFonts w:ascii="Times New Roman" w:hAnsi="Times New Roman" w:cs="Times New Roman"/>
          <w:sz w:val="28"/>
          <w:szCs w:val="28"/>
        </w:rPr>
        <w:t xml:space="preserve">, </w:t>
      </w:r>
      <w:r w:rsidRPr="00AA35CF">
        <w:rPr>
          <w:rFonts w:ascii="Times New Roman" w:hAnsi="Times New Roman" w:cs="Times New Roman"/>
          <w:sz w:val="28"/>
          <w:szCs w:val="28"/>
        </w:rPr>
        <w:t xml:space="preserve">добыча (вылов) водных биоресурсов в объемах, не превышающих научно обоснованную величину ОДУ, при соблюдении Правил рыболовства для Дальневосточного рыбохозяйственного бассейна (приказ Минсельхоза России от 06.05.2022 № 285, зарегестрированный Минюстом России 01.06.2022, регистрационный номер 68693) (далее – Правила рыболовства) не наносит ущерб популяциям, не </w:t>
      </w:r>
      <w:r w:rsidRPr="00AA35CF">
        <w:rPr>
          <w:rFonts w:ascii="Times New Roman" w:hAnsi="Times New Roman" w:cs="Times New Roman"/>
          <w:sz w:val="28"/>
          <w:szCs w:val="28"/>
        </w:rPr>
        <w:lastRenderedPageBreak/>
        <w:t>препятствует нормальному воспроизводству и не оказывает негативное воздействие на окружающую среду и водные биологические ресурсы.</w:t>
      </w:r>
      <w:proofErr w:type="gramEnd"/>
    </w:p>
    <w:p w:rsidR="00A92478" w:rsidRDefault="00A92478" w:rsidP="002E0A03">
      <w:pPr>
        <w:spacing w:after="0" w:line="240" w:lineRule="auto"/>
        <w:ind w:firstLine="709"/>
        <w:rPr>
          <w:rFonts w:ascii="Times New Roman" w:hAnsi="Times New Roman" w:cs="Times New Roman"/>
          <w:i/>
          <w:sz w:val="28"/>
          <w:szCs w:val="28"/>
        </w:rPr>
      </w:pPr>
      <w:r w:rsidRPr="00AA35CF">
        <w:rPr>
          <w:rFonts w:ascii="Times New Roman" w:hAnsi="Times New Roman" w:cs="Times New Roman"/>
          <w:sz w:val="28"/>
          <w:szCs w:val="28"/>
        </w:rPr>
        <w:t>Альтернативный («нулевой») вариант не рассматривается, как не соответствующий законодательству в области рыболовства.</w:t>
      </w:r>
    </w:p>
    <w:p w:rsidR="00A92478" w:rsidRDefault="00A92478" w:rsidP="002E0A03">
      <w:pPr>
        <w:spacing w:after="0" w:line="240" w:lineRule="auto"/>
        <w:ind w:firstLine="709"/>
        <w:rPr>
          <w:rFonts w:ascii="Times New Roman" w:hAnsi="Times New Roman" w:cs="Times New Roman"/>
          <w:i/>
          <w:sz w:val="28"/>
          <w:szCs w:val="28"/>
        </w:rPr>
      </w:pPr>
      <w:r w:rsidRPr="00F05511">
        <w:rPr>
          <w:rFonts w:ascii="Times New Roman" w:hAnsi="Times New Roman" w:cs="Times New Roman"/>
          <w:i/>
          <w:sz w:val="28"/>
          <w:szCs w:val="28"/>
        </w:rPr>
        <w:t>3. Описание окружающей среды, которая может быть затрону</w:t>
      </w:r>
      <w:proofErr w:type="gramStart"/>
      <w:r w:rsidRPr="00F05511">
        <w:rPr>
          <w:rFonts w:ascii="Times New Roman" w:hAnsi="Times New Roman" w:cs="Times New Roman"/>
          <w:i/>
          <w:sz w:val="28"/>
          <w:szCs w:val="28"/>
        </w:rPr>
        <w:t>т(</w:t>
      </w:r>
      <w:proofErr w:type="gramEnd"/>
      <w:r w:rsidRPr="00F05511">
        <w:rPr>
          <w:rFonts w:ascii="Times New Roman" w:hAnsi="Times New Roman" w:cs="Times New Roman"/>
          <w:i/>
          <w:sz w:val="28"/>
          <w:szCs w:val="28"/>
        </w:rPr>
        <w:t>а) планируемой (намечаемой) хозяйственной и иной деятельностью в результате ее реализации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
    <w:p w:rsidR="00A92478" w:rsidRPr="00F05511" w:rsidRDefault="00A92478" w:rsidP="002E0A03">
      <w:pPr>
        <w:spacing w:after="0" w:line="240" w:lineRule="auto"/>
        <w:ind w:firstLine="709"/>
        <w:rPr>
          <w:rFonts w:ascii="Times New Roman" w:hAnsi="Times New Roman" w:cs="Times New Roman"/>
          <w:i/>
          <w:sz w:val="28"/>
          <w:szCs w:val="28"/>
        </w:rPr>
      </w:pPr>
      <w:r w:rsidRPr="00F05511">
        <w:rPr>
          <w:rFonts w:ascii="Times New Roman" w:hAnsi="Times New Roman" w:cs="Times New Roman"/>
          <w:i/>
          <w:sz w:val="28"/>
          <w:szCs w:val="28"/>
        </w:rPr>
        <w:t>а) краткое описание окружающей среды (конкретного вида (видов) водных биоресурсов), котора</w:t>
      </w:r>
      <w:proofErr w:type="gramStart"/>
      <w:r w:rsidRPr="00F05511">
        <w:rPr>
          <w:rFonts w:ascii="Times New Roman" w:hAnsi="Times New Roman" w:cs="Times New Roman"/>
          <w:i/>
          <w:sz w:val="28"/>
          <w:szCs w:val="28"/>
        </w:rPr>
        <w:t>я(</w:t>
      </w:r>
      <w:proofErr w:type="gramEnd"/>
      <w:r w:rsidRPr="00F05511">
        <w:rPr>
          <w:rFonts w:ascii="Times New Roman" w:hAnsi="Times New Roman" w:cs="Times New Roman"/>
          <w:i/>
          <w:sz w:val="28"/>
          <w:szCs w:val="28"/>
        </w:rPr>
        <w:t>ый) может быть затронут(а) планируемой (намечаемой) хозяйственной и иной деятельностью в результате ее реализации.</w:t>
      </w:r>
    </w:p>
    <w:p w:rsidR="00A92478" w:rsidRPr="003F0F61" w:rsidRDefault="00A92478" w:rsidP="003F0F61">
      <w:pPr>
        <w:spacing w:after="0" w:line="240" w:lineRule="auto"/>
        <w:ind w:firstLine="709"/>
        <w:rPr>
          <w:rFonts w:ascii="Times New Roman" w:hAnsi="Times New Roman" w:cs="Times New Roman"/>
          <w:sz w:val="28"/>
          <w:szCs w:val="28"/>
          <w:u w:val="single"/>
        </w:rPr>
      </w:pPr>
      <w:r w:rsidRPr="003F0F61">
        <w:rPr>
          <w:rFonts w:ascii="Times New Roman" w:hAnsi="Times New Roman" w:cs="Times New Roman"/>
          <w:sz w:val="28"/>
          <w:szCs w:val="28"/>
          <w:u w:val="single"/>
        </w:rPr>
        <w:t>СЗТО (северо-западная часть Тихого океана)</w:t>
      </w:r>
    </w:p>
    <w:p w:rsidR="00A92478" w:rsidRPr="003F0F61" w:rsidRDefault="00A92478" w:rsidP="003F0F61">
      <w:pPr>
        <w:spacing w:after="0" w:line="240" w:lineRule="auto"/>
        <w:ind w:firstLine="709"/>
        <w:rPr>
          <w:rFonts w:ascii="Times New Roman" w:hAnsi="Times New Roman" w:cs="Times New Roman"/>
          <w:sz w:val="28"/>
          <w:szCs w:val="28"/>
        </w:rPr>
      </w:pPr>
      <w:r w:rsidRPr="003F0F61">
        <w:rPr>
          <w:rFonts w:ascii="Times New Roman" w:hAnsi="Times New Roman" w:cs="Times New Roman"/>
          <w:sz w:val="28"/>
          <w:szCs w:val="28"/>
        </w:rPr>
        <w:t xml:space="preserve">Точные границы района не определены, здесь подразумевается область, расположенная южнее Берингова моря, восточнее Камчатки и Курильских островов, с юга ограниченная примерно по 40° с.ш., а с востока 180-м меридианом. Западный берег окаймлен огромным количеством вулканических островов разного размера, которые входят в состав Огненного кольца, опоясывающего Тихий океан. Восточнее вулканической гряды прослеживается узкий глубоководный </w:t>
      </w:r>
      <w:proofErr w:type="gramStart"/>
      <w:r w:rsidRPr="003F0F61">
        <w:rPr>
          <w:rFonts w:ascii="Times New Roman" w:hAnsi="Times New Roman" w:cs="Times New Roman"/>
          <w:sz w:val="28"/>
          <w:szCs w:val="28"/>
        </w:rPr>
        <w:t>Курило-Камчатский</w:t>
      </w:r>
      <w:proofErr w:type="gramEnd"/>
      <w:r w:rsidRPr="003F0F61">
        <w:rPr>
          <w:rFonts w:ascii="Times New Roman" w:hAnsi="Times New Roman" w:cs="Times New Roman"/>
          <w:sz w:val="28"/>
          <w:szCs w:val="28"/>
        </w:rPr>
        <w:t xml:space="preserve"> желоб.</w:t>
      </w:r>
    </w:p>
    <w:p w:rsidR="00A92478" w:rsidRPr="003F0F61" w:rsidRDefault="00A92478" w:rsidP="003F0F61">
      <w:pPr>
        <w:spacing w:after="0" w:line="240" w:lineRule="auto"/>
        <w:ind w:firstLine="709"/>
        <w:rPr>
          <w:rFonts w:ascii="Times New Roman" w:hAnsi="Times New Roman" w:cs="Times New Roman"/>
          <w:sz w:val="28"/>
          <w:szCs w:val="28"/>
        </w:rPr>
      </w:pPr>
      <w:r w:rsidRPr="003F0F61">
        <w:rPr>
          <w:rFonts w:ascii="Times New Roman" w:hAnsi="Times New Roman" w:cs="Times New Roman"/>
          <w:sz w:val="28"/>
          <w:szCs w:val="28"/>
        </w:rPr>
        <w:t xml:space="preserve">Через эту акваторию зимой часто проходит до 5-7 циклонов за месяц, в </w:t>
      </w:r>
      <w:proofErr w:type="gramStart"/>
      <w:r w:rsidRPr="003F0F61">
        <w:rPr>
          <w:rFonts w:ascii="Times New Roman" w:hAnsi="Times New Roman" w:cs="Times New Roman"/>
          <w:sz w:val="28"/>
          <w:szCs w:val="28"/>
        </w:rPr>
        <w:t>основном</w:t>
      </w:r>
      <w:proofErr w:type="gramEnd"/>
      <w:r w:rsidRPr="003F0F61">
        <w:rPr>
          <w:rFonts w:ascii="Times New Roman" w:hAnsi="Times New Roman" w:cs="Times New Roman"/>
          <w:sz w:val="28"/>
          <w:szCs w:val="28"/>
        </w:rPr>
        <w:t xml:space="preserve"> по двум траекториям – через Японское море в направлении к западной или восточной Камчатке, или от района юго-восточнее Японии к Алеутским о-вам, где формируется область пониженного давления (Алеутский минимум). Летом большое влияние оказывает гребень Гавайского антициклона, вдоль Японии часто смещаются тайфуны. </w:t>
      </w:r>
    </w:p>
    <w:p w:rsidR="00A92478" w:rsidRPr="003F0F61" w:rsidRDefault="00A92478" w:rsidP="003F0F61">
      <w:pPr>
        <w:spacing w:after="0" w:line="240" w:lineRule="auto"/>
        <w:ind w:firstLine="709"/>
        <w:rPr>
          <w:rFonts w:ascii="Times New Roman" w:hAnsi="Times New Roman" w:cs="Times New Roman"/>
          <w:sz w:val="28"/>
          <w:szCs w:val="28"/>
        </w:rPr>
      </w:pPr>
      <w:r w:rsidRPr="003F0F61">
        <w:rPr>
          <w:rFonts w:ascii="Times New Roman" w:hAnsi="Times New Roman" w:cs="Times New Roman"/>
          <w:sz w:val="28"/>
          <w:szCs w:val="28"/>
        </w:rPr>
        <w:t>Система циркуляции вод сложная. В северной части СЗТО Алеутское течение осуществляет интенсивный перенос вод с востока на запад южнее Алеутских о-вов. Из Камчатского пролива на юг поступают беринговоморские воды, формируя Восточно-Камчатское течение. Эта вода течет на юго-запад по континентальному склону вдоль Курильских островов и у проливов Буссоль и Фриза она сливается с охотоморскими водами, образуя течение Ояйсио. У берегов Хоккайдо течение, меандрируя, поворачивает на восток. Воды Ойясио характеризуются низкой температурой, низкой соленостью, высоким содержанием питательных веществ. Особенностью циркуляционной системы является то, что адвекция тепла обусловлена интенсивностью Куросио, а адвекция холода – интенсивностью Ойясио (</w:t>
      </w:r>
      <w:proofErr w:type="gramStart"/>
      <w:r w:rsidRPr="003F0F61">
        <w:rPr>
          <w:rFonts w:ascii="Times New Roman" w:hAnsi="Times New Roman" w:cs="Times New Roman"/>
          <w:sz w:val="28"/>
          <w:szCs w:val="28"/>
        </w:rPr>
        <w:t>Курило-Камчатского</w:t>
      </w:r>
      <w:proofErr w:type="gramEnd"/>
      <w:r w:rsidRPr="003F0F61">
        <w:rPr>
          <w:rFonts w:ascii="Times New Roman" w:hAnsi="Times New Roman" w:cs="Times New Roman"/>
          <w:sz w:val="28"/>
          <w:szCs w:val="28"/>
        </w:rPr>
        <w:t xml:space="preserve"> течения). Кроме того, в </w:t>
      </w:r>
      <w:proofErr w:type="gramStart"/>
      <w:r w:rsidRPr="003F0F61">
        <w:rPr>
          <w:rFonts w:ascii="Times New Roman" w:hAnsi="Times New Roman" w:cs="Times New Roman"/>
          <w:sz w:val="28"/>
          <w:szCs w:val="28"/>
        </w:rPr>
        <w:t>этом</w:t>
      </w:r>
      <w:proofErr w:type="gramEnd"/>
      <w:r w:rsidRPr="003F0F61">
        <w:rPr>
          <w:rFonts w:ascii="Times New Roman" w:hAnsi="Times New Roman" w:cs="Times New Roman"/>
          <w:sz w:val="28"/>
          <w:szCs w:val="28"/>
        </w:rPr>
        <w:t xml:space="preserve"> районе постоянно образуются многочисленные круговороты, вдоль океанических струй формируются фронтальные разделы. При встрече </w:t>
      </w:r>
      <w:r w:rsidRPr="003F0F61">
        <w:rPr>
          <w:rFonts w:ascii="Times New Roman" w:hAnsi="Times New Roman" w:cs="Times New Roman"/>
          <w:sz w:val="28"/>
          <w:szCs w:val="28"/>
        </w:rPr>
        <w:lastRenderedPageBreak/>
        <w:t>субтропических и субарктических вод восточнее Японии образуется обширная зона смешения вод, определяющая особенности гидрологического режима почти всей северной части Тихого океана. Для зимнего времени на поверхности океана границей субарктических вод можно считать изотерму 3,5</w:t>
      </w:r>
      <w:proofErr w:type="gramStart"/>
      <w:r w:rsidRPr="003F0F61">
        <w:rPr>
          <w:rFonts w:ascii="Times New Roman" w:hAnsi="Times New Roman" w:cs="Times New Roman"/>
          <w:sz w:val="28"/>
          <w:szCs w:val="28"/>
        </w:rPr>
        <w:t>°С</w:t>
      </w:r>
      <w:proofErr w:type="gramEnd"/>
      <w:r w:rsidRPr="003F0F61">
        <w:rPr>
          <w:rFonts w:ascii="Times New Roman" w:hAnsi="Times New Roman" w:cs="Times New Roman"/>
          <w:sz w:val="28"/>
          <w:szCs w:val="28"/>
        </w:rPr>
        <w:t>, северной границей субтропических вод – 8°С. Биопродуктивность вод очень высокая, поэтому здесь облавливается большое количество промысловых рыб (например, сардина, сайра, скумбрия, лосось, минтай, окунь). Ведётся также промысел кальмара и некоторых тропических рыб.</w:t>
      </w:r>
    </w:p>
    <w:p w:rsidR="00A92478" w:rsidRPr="002E0A03" w:rsidRDefault="00A92478" w:rsidP="002E0A03">
      <w:pPr>
        <w:spacing w:after="0" w:line="240" w:lineRule="auto"/>
        <w:ind w:firstLine="709"/>
        <w:rPr>
          <w:rFonts w:ascii="Times New Roman" w:hAnsi="Times New Roman" w:cs="Times New Roman"/>
          <w:sz w:val="28"/>
          <w:szCs w:val="28"/>
          <w:u w:val="single"/>
        </w:rPr>
      </w:pPr>
      <w:r w:rsidRPr="002E0A03">
        <w:rPr>
          <w:rFonts w:ascii="Times New Roman" w:hAnsi="Times New Roman" w:cs="Times New Roman"/>
          <w:sz w:val="28"/>
          <w:szCs w:val="28"/>
          <w:u w:val="single"/>
        </w:rPr>
        <w:t xml:space="preserve">Тихоокеанские воды Камчатки и северных Курильских островов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Район Тихого океана, прилегающий к Юго-Восточной Камчатке и северным островам Курильской гряды, является открытой окраиной северо-западной части Тихого океана и не имеет такой географической обособленности, как, например, дальневосточные моря России. Тем не менее, целый ряд геоморфологических и гидродинамических особенностей района позволяет дифференцировать пространственные структуры меньшего масштаба.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Гидрологическую стратификацию вод у берегов юго-восточной Камчатки и Северных Курил разделяют на два типа: западный субарктический и прибрежный. Западный субарктический тип характеризуется наличием поверхностного слоя весенне-летней модификации, холодной подповерхностной, теплой промежуточной и глубинной водных масс. Глубинная водная масса имеет относительно постоянную структуру, а гидрологические характеристики </w:t>
      </w:r>
      <w:proofErr w:type="gramStart"/>
      <w:r w:rsidRPr="002E0A03">
        <w:rPr>
          <w:rFonts w:ascii="Times New Roman" w:hAnsi="Times New Roman" w:cs="Times New Roman"/>
          <w:sz w:val="28"/>
          <w:szCs w:val="28"/>
        </w:rPr>
        <w:t>поверхностного</w:t>
      </w:r>
      <w:proofErr w:type="gramEnd"/>
      <w:r w:rsidRPr="002E0A03">
        <w:rPr>
          <w:rFonts w:ascii="Times New Roman" w:hAnsi="Times New Roman" w:cs="Times New Roman"/>
          <w:sz w:val="28"/>
          <w:szCs w:val="28"/>
        </w:rPr>
        <w:t xml:space="preserve"> и подповерхностного слоев подвержены сезонной изменчивости. Также следует отметить, что океанические воды субарктического типа богаты запасами биогенных элементов в глубинных </w:t>
      </w:r>
      <w:proofErr w:type="gramStart"/>
      <w:r w:rsidRPr="002E0A03">
        <w:rPr>
          <w:rFonts w:ascii="Times New Roman" w:hAnsi="Times New Roman" w:cs="Times New Roman"/>
          <w:sz w:val="28"/>
          <w:szCs w:val="28"/>
        </w:rPr>
        <w:t>слоях</w:t>
      </w:r>
      <w:proofErr w:type="gramEnd"/>
      <w:r w:rsidRPr="002E0A03">
        <w:rPr>
          <w:rFonts w:ascii="Times New Roman" w:hAnsi="Times New Roman" w:cs="Times New Roman"/>
          <w:sz w:val="28"/>
          <w:szCs w:val="28"/>
        </w:rPr>
        <w:t xml:space="preserve"> и относительно бедны в поверхностном слое. Это обусловливает меньшую биологическую и промысловую продуктивность данного района, по сравнению с прибрежными водами Юго-Восточной Камчатки и Северных Курил.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Прибрежные воды Восточной Камчатки и Северных Курил имеют более сложную, чем воды открытого океана, гидрологическую и гидродинамическую структуру. Особенности гидрологических условий данного района определяют такие факторы, как температурное влияние близости суши, речной сток, конфигурация береговой линии, рельеф дна.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Береговая линия всей Восточной Камчатки значительно изрезана и представляет вид лопастного расчленения. Так, оно представлено чередованием среднегорных массивов выдвинутых в море полуостровов (Озерной, Камчатский, Кроноцкий и Шипунский) с дугами заливов довольно большого радиуса (Озерной, Камчатский, Кроноцкий и Авачинский). Отличительной особенностью района являются многочисленные каньоны, которые врезаются в шельф и близко подходят к берегу в </w:t>
      </w:r>
      <w:proofErr w:type="gramStart"/>
      <w:r w:rsidRPr="002E0A03">
        <w:rPr>
          <w:rFonts w:ascii="Times New Roman" w:hAnsi="Times New Roman" w:cs="Times New Roman"/>
          <w:sz w:val="28"/>
          <w:szCs w:val="28"/>
        </w:rPr>
        <w:t>районе</w:t>
      </w:r>
      <w:proofErr w:type="gramEnd"/>
      <w:r w:rsidRPr="002E0A03">
        <w:rPr>
          <w:rFonts w:ascii="Times New Roman" w:hAnsi="Times New Roman" w:cs="Times New Roman"/>
          <w:sz w:val="28"/>
          <w:szCs w:val="28"/>
        </w:rPr>
        <w:t xml:space="preserve"> заливов. На Шипунском полуострове и южном побережье Авачинского залива распространены фьордовые бухты. Отличается по своим размерам и </w:t>
      </w:r>
      <w:r w:rsidRPr="002E0A03">
        <w:rPr>
          <w:rFonts w:ascii="Times New Roman" w:hAnsi="Times New Roman" w:cs="Times New Roman"/>
          <w:sz w:val="28"/>
          <w:szCs w:val="28"/>
        </w:rPr>
        <w:lastRenderedPageBreak/>
        <w:t xml:space="preserve">очертаниям от других бухт Восточной Камчатки Авачинская губа, соединенная с океаном узким проливом.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К югу от Авачинского залива берег Камчатки имеет более или менее выровненные участки коренного берега с очень высокими клифами или абразионно-денудационными уступами, которые чередуются с небольшими вогнутостями или открытыми бухтами, чаще всего приуроченными к депрессиям рельефа и долинам рек.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Шельф Восточной Камчатки и Северных Курил выражен слабо. Он простирается узкой полосой — от 15 до 45 км, увеличиваясь к м. Лопатка, до 55 км. Край шельфа лежит на глубинах 300–800 м и далее, посредством крутого перегиба, переходит в материковый склон. Еще одной характерной особенностью района является резкий свал глубин, переходящий в узкую глубоководную впадину — </w:t>
      </w:r>
      <w:proofErr w:type="gramStart"/>
      <w:r w:rsidRPr="002E0A03">
        <w:rPr>
          <w:rFonts w:ascii="Times New Roman" w:hAnsi="Times New Roman" w:cs="Times New Roman"/>
          <w:sz w:val="28"/>
          <w:szCs w:val="28"/>
        </w:rPr>
        <w:t>Курило-Камчатский</w:t>
      </w:r>
      <w:proofErr w:type="gramEnd"/>
      <w:r w:rsidRPr="002E0A03">
        <w:rPr>
          <w:rFonts w:ascii="Times New Roman" w:hAnsi="Times New Roman" w:cs="Times New Roman"/>
          <w:sz w:val="28"/>
          <w:szCs w:val="28"/>
        </w:rPr>
        <w:t xml:space="preserve"> желоб, являющийся частью системы тихоокеанских впадин.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Все вышесказанное находит свое отражение в </w:t>
      </w:r>
      <w:proofErr w:type="gramStart"/>
      <w:r w:rsidRPr="002E0A03">
        <w:rPr>
          <w:rFonts w:ascii="Times New Roman" w:hAnsi="Times New Roman" w:cs="Times New Roman"/>
          <w:sz w:val="28"/>
          <w:szCs w:val="28"/>
        </w:rPr>
        <w:t>особенностях</w:t>
      </w:r>
      <w:proofErr w:type="gramEnd"/>
      <w:r w:rsidRPr="002E0A03">
        <w:rPr>
          <w:rFonts w:ascii="Times New Roman" w:hAnsi="Times New Roman" w:cs="Times New Roman"/>
          <w:sz w:val="28"/>
          <w:szCs w:val="28"/>
        </w:rPr>
        <w:t xml:space="preserve"> гидрологического режима данного района.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Основным элементом динамики вод у юго-восточной Камчатки является стоковое холодное Камчатское течение. Оно берет начало в Беринговом море, проходит через Камчатский пролив и движется вдоль берега Камчатки над свалом глубин и находит свое продолжение в Курильском течении (Ойясио).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Изрезанность побережья Восточной Камчатки приводит к извилистости Камчатского течения. При проходе течения вдоль полуостровов происходит сдвиг скорости, вследствие чего за крупными выступами побережья (п-овами Камчатский, Кроноцкий, Шипунский) в заливах образуются антициклонические вихри. В данных круговоротах формируются области с большой мощностью холодного промежуточного слоя (до 300 м) с низкой температурой и повышенной соленостью. На прибрежной периферии антициклонических вихрей в заливах, а также в районах поднятий дна при этом образуется ряд более мелких вихревых структур разной направленности, которые влияют на формирование повышенные концентрации биогенных элементов и фитопланктона. </w:t>
      </w:r>
    </w:p>
    <w:p w:rsidR="00A92478" w:rsidRPr="002E0A03" w:rsidRDefault="00A92478" w:rsidP="002E0A03">
      <w:pPr>
        <w:spacing w:after="0" w:line="240" w:lineRule="auto"/>
        <w:ind w:firstLine="709"/>
        <w:rPr>
          <w:rFonts w:ascii="Times New Roman" w:hAnsi="Times New Roman" w:cs="Times New Roman"/>
          <w:sz w:val="28"/>
          <w:szCs w:val="28"/>
          <w:u w:val="single"/>
        </w:rPr>
      </w:pPr>
      <w:r w:rsidRPr="002E0A03">
        <w:rPr>
          <w:rFonts w:ascii="Times New Roman" w:hAnsi="Times New Roman" w:cs="Times New Roman"/>
          <w:sz w:val="28"/>
          <w:szCs w:val="28"/>
          <w:u w:val="single"/>
        </w:rPr>
        <w:t xml:space="preserve">Охотское море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Охотское море расположено в северо-западной части Тихого океана у берегов Азии и отделяется от океана цепью Курильских островов и полуостровом Камчатка. С юга и запада оно ограничено побережьем острова Хоккайдо, восточным берегом о-ва Сахалин и берегом азиатского материка. По своему географическому положению оно относится к окраинным морям смешанного материково-окраинного типа. Среднее значение глубины моря составляет 821 м, а наибольшее — 3374 м (в Курильской котловине). Некоторые источники дают отличающиеся значения максимальной глубины – 3475 и даже 3521 м.</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Море значительно вытянуто с юго-запада на северо-восток, наибольшая длина акватории в этом направлении составляет 2463 км, а </w:t>
      </w:r>
      <w:r w:rsidRPr="002E0A03">
        <w:rPr>
          <w:rFonts w:ascii="Times New Roman" w:hAnsi="Times New Roman" w:cs="Times New Roman"/>
          <w:sz w:val="28"/>
          <w:szCs w:val="28"/>
        </w:rPr>
        <w:lastRenderedPageBreak/>
        <w:t>ширина достигает 1500 км. Площадь составляет 1603 тыс. км</w:t>
      </w:r>
      <w:proofErr w:type="gramStart"/>
      <w:r w:rsidRPr="007D4DAB">
        <w:rPr>
          <w:rFonts w:ascii="Times New Roman" w:hAnsi="Times New Roman" w:cs="Times New Roman"/>
          <w:sz w:val="28"/>
          <w:szCs w:val="28"/>
          <w:vertAlign w:val="superscript"/>
        </w:rPr>
        <w:t>2</w:t>
      </w:r>
      <w:proofErr w:type="gramEnd"/>
      <w:r w:rsidRPr="002E0A03">
        <w:rPr>
          <w:rFonts w:ascii="Times New Roman" w:hAnsi="Times New Roman" w:cs="Times New Roman"/>
          <w:sz w:val="28"/>
          <w:szCs w:val="28"/>
        </w:rPr>
        <w:t xml:space="preserve"> , из них 70% занимают шельф и склон. В северной половине моря они подразделяются на следующие крупные участки: восточносахалинский, западноохотский, североохотский, зал. Шелихова, западнокамчатский. В центральной области моря располагаются: впадина Дерюгина, возвышенности Института Океанологии и Академии наук СССР, желоба Петра Шмидта и Макарова. Южную часть моря занимает Курильская котловина с глубинами более 3 км.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Ширина шельфа на северо-востоке Сахалина не превышает 70 км и резко увеличивается в районе Сахалинского залива. Западноохотский шельф имеет ширину 120–180 км и, в целом, повторяет очертания береговой линии. Исключением являются о-в Ионы и банки Ионы и Кашеварова. Максимальная ширина североохотского шельфа составляет 150–200 м. Его нижняя часть (с глубин 130–150 м) имеет хорошо выраженную складку — Северо-Охотскую возвышенность, вытянутую на 600–700 км на юго-восток в направлении желоба Лебедя. К северо-востоку от Северо-Охотской возвышенности расположена впадина ТИНРО.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В горле зал. Шелихова ширина шельфа сначала уменьшается до 50 км, а в самом заливе возрастает до 100–170 км. По оси желоба зал. Шелихова и далее по оси впадины ТИНРО проходит граница подводного основания Западной Камчатки. Ширина шельфа здесь примерно одинакова и составляет 60–80 км на всем протяжении за исключением юго-западного побережья Камчатки, где она резко убывает.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Очень </w:t>
      </w:r>
      <w:proofErr w:type="gramStart"/>
      <w:r w:rsidRPr="002E0A03">
        <w:rPr>
          <w:rFonts w:ascii="Times New Roman" w:hAnsi="Times New Roman" w:cs="Times New Roman"/>
          <w:sz w:val="28"/>
          <w:szCs w:val="28"/>
        </w:rPr>
        <w:t>важное значение</w:t>
      </w:r>
      <w:proofErr w:type="gramEnd"/>
      <w:r w:rsidRPr="002E0A03">
        <w:rPr>
          <w:rFonts w:ascii="Times New Roman" w:hAnsi="Times New Roman" w:cs="Times New Roman"/>
          <w:sz w:val="28"/>
          <w:szCs w:val="28"/>
        </w:rPr>
        <w:t xml:space="preserve"> имеют проливы, соединяющие Охотское море с Тихим океаном и Японским морем, и их глубины, так как они определяют возможность водообмена. Проливы Невельского и Лаперуза сравнительно узки и мелководны. Ширина прол. Невельского (между мысами Лазарева и Погиби) всего около 7 км. Ширина прол. Лаперуза несколько больше — порядка 40 км, а наибольшая глубина 53 м. </w:t>
      </w:r>
    </w:p>
    <w:p w:rsidR="00A92478" w:rsidRPr="002E0A03" w:rsidRDefault="00A92478" w:rsidP="002E0A03">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то же время </w:t>
      </w:r>
      <w:r w:rsidRPr="002E0A03">
        <w:rPr>
          <w:rFonts w:ascii="Times New Roman" w:hAnsi="Times New Roman" w:cs="Times New Roman"/>
          <w:sz w:val="28"/>
          <w:szCs w:val="28"/>
        </w:rPr>
        <w:t>суммарная ширина Курильских проливов около 500 км, а максимальная глубина самого глубокого из них (прол. Буссоль) превышает 2300 м. Таким образом, возможность водообмена между Японским и Охотским морями несравненно меньше, чем между Охотским морем и Тихим океаном.</w:t>
      </w:r>
      <w:proofErr w:type="gramEnd"/>
      <w:r w:rsidRPr="002E0A03">
        <w:rPr>
          <w:rFonts w:ascii="Times New Roman" w:hAnsi="Times New Roman" w:cs="Times New Roman"/>
          <w:sz w:val="28"/>
          <w:szCs w:val="28"/>
        </w:rPr>
        <w:t xml:space="preserve"> Однако даже глубина самого глубокого из Курильских проливов значительно меньше максимальной глубины моря, поэтому Курильская гряда представляет собой огромный порог, отгораживающий впадину моря от океана.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По своему расположению Охотское море находится в зоне муссонного климата умеренных широт, на который существенно влияют физико</w:t>
      </w:r>
      <w:r>
        <w:rPr>
          <w:rFonts w:ascii="Times New Roman" w:hAnsi="Times New Roman" w:cs="Times New Roman"/>
          <w:sz w:val="28"/>
          <w:szCs w:val="28"/>
        </w:rPr>
        <w:t>-</w:t>
      </w:r>
      <w:r w:rsidRPr="002E0A03">
        <w:rPr>
          <w:rFonts w:ascii="Times New Roman" w:hAnsi="Times New Roman" w:cs="Times New Roman"/>
          <w:sz w:val="28"/>
          <w:szCs w:val="28"/>
        </w:rPr>
        <w:t>географические особенности моря. Так, его значительная часть на западе глубоко вдается в материк и лежит сравнительно близко от полюса холода азиатской суши, поэтому, главный источник холода для Охотского моря находится на западе, а не на севере. Сравнительно высокие хребты Камчатки затрудняют проникновение теплого тихоокеанского воздуха. Только на юго</w:t>
      </w:r>
      <w:r>
        <w:rPr>
          <w:rFonts w:ascii="Times New Roman" w:hAnsi="Times New Roman" w:cs="Times New Roman"/>
          <w:sz w:val="28"/>
          <w:szCs w:val="28"/>
        </w:rPr>
        <w:t>-</w:t>
      </w:r>
      <w:r w:rsidRPr="002E0A03">
        <w:rPr>
          <w:rFonts w:ascii="Times New Roman" w:hAnsi="Times New Roman" w:cs="Times New Roman"/>
          <w:sz w:val="28"/>
          <w:szCs w:val="28"/>
        </w:rPr>
        <w:t xml:space="preserve">востоке и на юге море открыто к Тихому океану и Японскому морю, откуда в </w:t>
      </w:r>
      <w:r w:rsidRPr="002E0A03">
        <w:rPr>
          <w:rFonts w:ascii="Times New Roman" w:hAnsi="Times New Roman" w:cs="Times New Roman"/>
          <w:sz w:val="28"/>
          <w:szCs w:val="28"/>
        </w:rPr>
        <w:lastRenderedPageBreak/>
        <w:t xml:space="preserve">него поступает значительное количество тепла. Однако влияние охлаждающих факторов сказывается сильнее, чем отепляющих, поэтому Охотское море — самое холодное из дальневосточных морей. Вместе с тем его большая меридиональная протяженность обусловливает значительные пространственные различия синоптической обстановки и метеорологических показателей в каждый сезон. В холодную часть года — с октября по апрель — на море воздействуют Сибирский антициклон и Алеутский минимум. Влияние последнего распространяется главным образом на юго-восточную часть моря. Такое распределение крупномасштабных барических систем обусловливает господство сильных устойчивых северо-западных и северных ветров, часто достигающих штормовой силы. Маловетрия и штили почти полностью отсутствуют, особенно в </w:t>
      </w:r>
      <w:proofErr w:type="gramStart"/>
      <w:r w:rsidRPr="002E0A03">
        <w:rPr>
          <w:rFonts w:ascii="Times New Roman" w:hAnsi="Times New Roman" w:cs="Times New Roman"/>
          <w:sz w:val="28"/>
          <w:szCs w:val="28"/>
        </w:rPr>
        <w:t>январе</w:t>
      </w:r>
      <w:proofErr w:type="gramEnd"/>
      <w:r w:rsidRPr="002E0A03">
        <w:rPr>
          <w:rFonts w:ascii="Times New Roman" w:hAnsi="Times New Roman" w:cs="Times New Roman"/>
          <w:sz w:val="28"/>
          <w:szCs w:val="28"/>
        </w:rPr>
        <w:t xml:space="preserve"> и феврале. Зимой скорость ветра обычно равна 10–11 м/</w:t>
      </w:r>
      <w:proofErr w:type="gramStart"/>
      <w:r w:rsidRPr="002E0A03">
        <w:rPr>
          <w:rFonts w:ascii="Times New Roman" w:hAnsi="Times New Roman" w:cs="Times New Roman"/>
          <w:sz w:val="28"/>
          <w:szCs w:val="28"/>
        </w:rPr>
        <w:t>с</w:t>
      </w:r>
      <w:proofErr w:type="gramEnd"/>
      <w:r w:rsidRPr="002E0A03">
        <w:rPr>
          <w:rFonts w:ascii="Times New Roman" w:hAnsi="Times New Roman" w:cs="Times New Roman"/>
          <w:sz w:val="28"/>
          <w:szCs w:val="28"/>
        </w:rPr>
        <w:t xml:space="preserve">.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Сухой и холодный зимний азиатский муссон значительно выхолаживает воздух над северными и северо-западными районами моря. В самом холодном месяце (январе) средняя температура воздуха на северо</w:t>
      </w:r>
      <w:r>
        <w:rPr>
          <w:rFonts w:ascii="Times New Roman" w:hAnsi="Times New Roman" w:cs="Times New Roman"/>
          <w:sz w:val="28"/>
          <w:szCs w:val="28"/>
        </w:rPr>
        <w:t>-</w:t>
      </w:r>
      <w:r w:rsidRPr="002E0A03">
        <w:rPr>
          <w:rFonts w:ascii="Times New Roman" w:hAnsi="Times New Roman" w:cs="Times New Roman"/>
          <w:sz w:val="28"/>
          <w:szCs w:val="28"/>
        </w:rPr>
        <w:t xml:space="preserve">западе моря равна минус 20–25° C, в центральных районах — минус 10–15° C, только в юго-восточной части моря она равна минус 5–6° C, что объясняется согревающим влиянием Тихого океана.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Летом воздух прогревается неодинаково над всем морем. Средняя месячная температура воздуха в </w:t>
      </w:r>
      <w:proofErr w:type="gramStart"/>
      <w:r w:rsidRPr="002E0A03">
        <w:rPr>
          <w:rFonts w:ascii="Times New Roman" w:hAnsi="Times New Roman" w:cs="Times New Roman"/>
          <w:sz w:val="28"/>
          <w:szCs w:val="28"/>
        </w:rPr>
        <w:t>августе</w:t>
      </w:r>
      <w:proofErr w:type="gramEnd"/>
      <w:r w:rsidRPr="002E0A03">
        <w:rPr>
          <w:rFonts w:ascii="Times New Roman" w:hAnsi="Times New Roman" w:cs="Times New Roman"/>
          <w:sz w:val="28"/>
          <w:szCs w:val="28"/>
        </w:rPr>
        <w:t xml:space="preserve"> понижается с юго-запада на северо</w:t>
      </w:r>
      <w:r>
        <w:rPr>
          <w:rFonts w:ascii="Times New Roman" w:hAnsi="Times New Roman" w:cs="Times New Roman"/>
          <w:sz w:val="28"/>
          <w:szCs w:val="28"/>
        </w:rPr>
        <w:t>-</w:t>
      </w:r>
      <w:r w:rsidRPr="002E0A03">
        <w:rPr>
          <w:rFonts w:ascii="Times New Roman" w:hAnsi="Times New Roman" w:cs="Times New Roman"/>
          <w:sz w:val="28"/>
          <w:szCs w:val="28"/>
        </w:rPr>
        <w:t xml:space="preserve">восток от 18° C — на юге — до 12–14° C — в центре — и до 10–11° C — на северо-востоке Охотского моря. </w:t>
      </w:r>
      <w:proofErr w:type="gramStart"/>
      <w:r w:rsidRPr="002E0A03">
        <w:rPr>
          <w:rFonts w:ascii="Times New Roman" w:hAnsi="Times New Roman" w:cs="Times New Roman"/>
          <w:sz w:val="28"/>
          <w:szCs w:val="28"/>
        </w:rPr>
        <w:t>В теплое время года над южной частью моря довольно часто проходят океанические циклоны, с которыми связано усиление ветра до штормового, который может продолжаться до 5–8 дней.</w:t>
      </w:r>
      <w:proofErr w:type="gramEnd"/>
      <w:r w:rsidRPr="002E0A03">
        <w:rPr>
          <w:rFonts w:ascii="Times New Roman" w:hAnsi="Times New Roman" w:cs="Times New Roman"/>
          <w:sz w:val="28"/>
          <w:szCs w:val="28"/>
        </w:rPr>
        <w:t xml:space="preserve"> Преобладание в весенне-летний сезон юго-восточных ветров приводит к значительной облачности, осадкам, туманам. </w:t>
      </w:r>
      <w:proofErr w:type="gramStart"/>
      <w:r w:rsidRPr="002E0A03">
        <w:rPr>
          <w:rFonts w:ascii="Times New Roman" w:hAnsi="Times New Roman" w:cs="Times New Roman"/>
          <w:sz w:val="28"/>
          <w:szCs w:val="28"/>
        </w:rPr>
        <w:t xml:space="preserve">Муссонные ветры и более сильное зимнее выхолаживание западной части Охотского моря по сравнению с восточной — важные климатические особенности этого моря. </w:t>
      </w:r>
      <w:proofErr w:type="gramEnd"/>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В Охотское море впадает довольно много, но преимущественно небольших рек, поэтому, при столь значительном объеме его вод материковый сток относительно невелик. Он равен примерно 600 км3 /год, при этом около 65% дает Амур. Другие сравнительно крупные реки — Пенжина, Охота, Уда, Большая — приносят в море значительно меньше пресной воды. Она поступает главным образом весной и в </w:t>
      </w:r>
      <w:proofErr w:type="gramStart"/>
      <w:r w:rsidRPr="002E0A03">
        <w:rPr>
          <w:rFonts w:ascii="Times New Roman" w:hAnsi="Times New Roman" w:cs="Times New Roman"/>
          <w:sz w:val="28"/>
          <w:szCs w:val="28"/>
        </w:rPr>
        <w:t>начале</w:t>
      </w:r>
      <w:proofErr w:type="gramEnd"/>
      <w:r w:rsidRPr="002E0A03">
        <w:rPr>
          <w:rFonts w:ascii="Times New Roman" w:hAnsi="Times New Roman" w:cs="Times New Roman"/>
          <w:sz w:val="28"/>
          <w:szCs w:val="28"/>
        </w:rPr>
        <w:t xml:space="preserve"> лета. В это время наиболее ощутимо влияние материкового стока, в </w:t>
      </w:r>
      <w:proofErr w:type="gramStart"/>
      <w:r w:rsidRPr="002E0A03">
        <w:rPr>
          <w:rFonts w:ascii="Times New Roman" w:hAnsi="Times New Roman" w:cs="Times New Roman"/>
          <w:sz w:val="28"/>
          <w:szCs w:val="28"/>
        </w:rPr>
        <w:t>основном</w:t>
      </w:r>
      <w:proofErr w:type="gramEnd"/>
      <w:r w:rsidRPr="002E0A03">
        <w:rPr>
          <w:rFonts w:ascii="Times New Roman" w:hAnsi="Times New Roman" w:cs="Times New Roman"/>
          <w:sz w:val="28"/>
          <w:szCs w:val="28"/>
        </w:rPr>
        <w:t xml:space="preserve"> в прибрежной зоне, вблизи устьевых областей крупных рек.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Гидрологический режим моря определяется особенностями его географического положения, значительной меридиональной протяженностью, суровыми климатическими условиями, характером вертикальной, горизонтальной циркуляций и водообмена с Тихим океаном и Японским морем, а также рельефом дна. У побережий существенное значение приобретают, кроме того, материковый сток, приливо-отливные явления, и конфигурация береговой черты. Совокупность этих факторов </w:t>
      </w:r>
      <w:r w:rsidRPr="002E0A03">
        <w:rPr>
          <w:rFonts w:ascii="Times New Roman" w:hAnsi="Times New Roman" w:cs="Times New Roman"/>
          <w:sz w:val="28"/>
          <w:szCs w:val="28"/>
        </w:rPr>
        <w:lastRenderedPageBreak/>
        <w:t xml:space="preserve">создает довольно сложную картину распределения гидрологических характеристик на поверхности и промежуточных горизонтах.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Приток тихоокеанских вод во многом сказывается на распределении температуры, солености, формировании структуры и общей циркуляции вод Охотского моря.</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Температура воды на поверхности моря, в общем, понижается с юга на север. Зимой почти повсеместно поверхностные слои охлаждаются до температуры замерзания, равной минус 1,5–1,8° C. Лишь в юго-восточной части моря она держится около 0° C, а вблизи северных Курильских проливов температура воды под влиянием проникающих сюда тихоокеанских вод достигает 1–2° C.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Летом поверхностные воды прогреты до температуры 10–12° C. В подповерхностных слоях температура воды несколько ниже, чем на поверхности. Резкое понижение температуры до величин минус 1,0–1,2° C наблюдается между горизонтами 50—75 м, глубже до горизонтов 150—200 м температура повышается до 0,5–1,0° C, а затем ее повышение происходит </w:t>
      </w:r>
      <w:proofErr w:type="gramStart"/>
      <w:r w:rsidRPr="002E0A03">
        <w:rPr>
          <w:rFonts w:ascii="Times New Roman" w:hAnsi="Times New Roman" w:cs="Times New Roman"/>
          <w:sz w:val="28"/>
          <w:szCs w:val="28"/>
        </w:rPr>
        <w:t>более плавно</w:t>
      </w:r>
      <w:proofErr w:type="gramEnd"/>
      <w:r w:rsidRPr="002E0A03">
        <w:rPr>
          <w:rFonts w:ascii="Times New Roman" w:hAnsi="Times New Roman" w:cs="Times New Roman"/>
          <w:sz w:val="28"/>
          <w:szCs w:val="28"/>
        </w:rPr>
        <w:t xml:space="preserve">, и на горизонтах 200–250 м она равна 1,5–2,0° C. Отсюда температура воды почти не изменяется до дна. В южной и юго-восточной </w:t>
      </w:r>
      <w:proofErr w:type="gramStart"/>
      <w:r w:rsidRPr="002E0A03">
        <w:rPr>
          <w:rFonts w:ascii="Times New Roman" w:hAnsi="Times New Roman" w:cs="Times New Roman"/>
          <w:sz w:val="28"/>
          <w:szCs w:val="28"/>
        </w:rPr>
        <w:t>частях</w:t>
      </w:r>
      <w:proofErr w:type="gramEnd"/>
      <w:r w:rsidRPr="002E0A03">
        <w:rPr>
          <w:rFonts w:ascii="Times New Roman" w:hAnsi="Times New Roman" w:cs="Times New Roman"/>
          <w:sz w:val="28"/>
          <w:szCs w:val="28"/>
        </w:rPr>
        <w:t xml:space="preserve"> моря, вдоль Курильских островов, температура воды от 10–14° C — на поверхности — понижается до 3–8° C — на горизонте 25 м, далее до 1,6– 2,4° C — на горизонте 100 м — и до 1,4–2,0° C — у дна. Для вертикального распределения температуры летом характерен холодный промежуточный слой — остаток зимнего охлаждения моря. В северных и центральных районах моря температура в нем отрицательна, и только возле Курильских проливов она имеет положительные значения. В разных районах моря глубина залегания холодного промежуточного слоя различна и изменяется от года к году.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По своему происхождению, расположению и характеристикам в Охотском море выделяют четыре основные водные массы: поверхностную, холодную промежуточную (подповерхностную), глубинную тихоокеанскую и придонную.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Под влиянием ветров и притока вод через Курильские проливы формируются характерные черты системы непериодических течений Охотского моря. Основная из них — циклоническая система течений, охватывающая почти все море. Она обусловлена преобладанием циклонической циркуляции атмосферы над морем и прилегающей частью Тихого океана. Кроме того, в море прослеживаются устойчивые антициклональные круговороты и обширные области циклонической циркуляции вод.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Продолжительная зима с сильными морозами приводит к сильному выхолаживанию морской поверхности, сопровождающемуся интенсивным льдообразованием почти во всех районах моря. Льды Охотского моря имеют исключительно местное происхождение. Здесь встречаются как неподвижные льды, так и плавучие, которые представляют собой наиболее </w:t>
      </w:r>
      <w:r w:rsidRPr="002E0A03">
        <w:rPr>
          <w:rFonts w:ascii="Times New Roman" w:hAnsi="Times New Roman" w:cs="Times New Roman"/>
          <w:sz w:val="28"/>
          <w:szCs w:val="28"/>
        </w:rPr>
        <w:lastRenderedPageBreak/>
        <w:t xml:space="preserve">распространенную форму льдов моря. В целом, по суровости ледовых условий Охотское море сопоставимо с арктическими морями. Продолжительность ледового периода составляет от 260 суток — в северозападной части моря — до 110–120 суток — на юге. В наиболее суровые зимы ледяной покров занимает до 99% площади всей акватории моря, а в мягкие — 55–60%. </w:t>
      </w:r>
    </w:p>
    <w:p w:rsidR="00A92478" w:rsidRPr="002E0A03" w:rsidRDefault="00A92478" w:rsidP="002E0A03">
      <w:pPr>
        <w:spacing w:after="0" w:line="240" w:lineRule="auto"/>
        <w:ind w:firstLine="709"/>
        <w:rPr>
          <w:rFonts w:ascii="Times New Roman" w:hAnsi="Times New Roman" w:cs="Times New Roman"/>
          <w:sz w:val="28"/>
          <w:szCs w:val="28"/>
          <w:u w:val="single"/>
        </w:rPr>
      </w:pPr>
      <w:r w:rsidRPr="002E0A03">
        <w:rPr>
          <w:rFonts w:ascii="Times New Roman" w:hAnsi="Times New Roman" w:cs="Times New Roman"/>
          <w:sz w:val="28"/>
          <w:szCs w:val="28"/>
          <w:u w:val="single"/>
        </w:rPr>
        <w:t xml:space="preserve">Японское море </w:t>
      </w:r>
    </w:p>
    <w:p w:rsidR="00A92478" w:rsidRPr="002E0A03" w:rsidRDefault="00A92478" w:rsidP="002E0A03">
      <w:pPr>
        <w:spacing w:after="0" w:line="240" w:lineRule="auto"/>
        <w:ind w:firstLine="709"/>
        <w:rPr>
          <w:rFonts w:ascii="Times New Roman" w:hAnsi="Times New Roman" w:cs="Times New Roman"/>
          <w:sz w:val="28"/>
          <w:szCs w:val="28"/>
        </w:rPr>
      </w:pPr>
      <w:r w:rsidRPr="002E0A03">
        <w:rPr>
          <w:rFonts w:ascii="Times New Roman" w:hAnsi="Times New Roman" w:cs="Times New Roman"/>
          <w:sz w:val="28"/>
          <w:szCs w:val="28"/>
        </w:rPr>
        <w:t xml:space="preserve">Японское море является окраинным морем, которое отделяется от Тихого океана Японскими островами и о-вом Сахалин. Климат Японского моря умеренный, муссонный. </w:t>
      </w:r>
      <w:proofErr w:type="gramStart"/>
      <w:r w:rsidRPr="002E0A03">
        <w:rPr>
          <w:rFonts w:ascii="Times New Roman" w:hAnsi="Times New Roman" w:cs="Times New Roman"/>
          <w:sz w:val="28"/>
          <w:szCs w:val="28"/>
        </w:rPr>
        <w:t>Северная</w:t>
      </w:r>
      <w:proofErr w:type="gramEnd"/>
      <w:r w:rsidRPr="002E0A03">
        <w:rPr>
          <w:rFonts w:ascii="Times New Roman" w:hAnsi="Times New Roman" w:cs="Times New Roman"/>
          <w:sz w:val="28"/>
          <w:szCs w:val="28"/>
        </w:rPr>
        <w:t xml:space="preserve"> и западная части моря значительно холоднее южной и восточной. Поверхностные течения образуют круговорот, который складывается из тёплого Цусимского течения на востоке и холодного Приморского на западе. </w:t>
      </w:r>
      <w:proofErr w:type="gramStart"/>
      <w:r w:rsidRPr="002E0A03">
        <w:rPr>
          <w:rFonts w:ascii="Times New Roman" w:hAnsi="Times New Roman" w:cs="Times New Roman"/>
          <w:sz w:val="28"/>
          <w:szCs w:val="28"/>
        </w:rPr>
        <w:t>Приливы в Японском море выражены отчётливо, в большей или меньшей степени в различных районах.</w:t>
      </w:r>
      <w:proofErr w:type="gramEnd"/>
      <w:r w:rsidRPr="002E0A03">
        <w:rPr>
          <w:rFonts w:ascii="Times New Roman" w:hAnsi="Times New Roman" w:cs="Times New Roman"/>
          <w:sz w:val="28"/>
          <w:szCs w:val="28"/>
        </w:rPr>
        <w:t xml:space="preserve"> Наибольшие колебания уровня отмечаются в крайних северных и крайних южных районах. Сезонные колебания уровня моря происходят одновременно по всей поверхности моря, максимальный подъём уровня наблюдается летом. Воздействие Азиатского континента и Тихого океана, между </w:t>
      </w:r>
      <w:proofErr w:type="gramStart"/>
      <w:r w:rsidRPr="002E0A03">
        <w:rPr>
          <w:rFonts w:ascii="Times New Roman" w:hAnsi="Times New Roman" w:cs="Times New Roman"/>
          <w:sz w:val="28"/>
          <w:szCs w:val="28"/>
        </w:rPr>
        <w:t>которыми</w:t>
      </w:r>
      <w:proofErr w:type="gramEnd"/>
      <w:r w:rsidRPr="002E0A03">
        <w:rPr>
          <w:rFonts w:ascii="Times New Roman" w:hAnsi="Times New Roman" w:cs="Times New Roman"/>
          <w:sz w:val="28"/>
          <w:szCs w:val="28"/>
        </w:rPr>
        <w:t xml:space="preserve"> находится Японское море, обуславливает значительное сезонное перераспределение термического поля. При этом само море находится под влиянием, а также участвует в формировании глобальных и локальных климатических, гидрологических и океанологических изменений, которые влияют на межгодовую изменчивость запасов гидробионтов.</w:t>
      </w:r>
    </w:p>
    <w:p w:rsidR="00A92478" w:rsidRDefault="00A92478" w:rsidP="008D6D5B">
      <w:pPr>
        <w:spacing w:after="0" w:line="240" w:lineRule="auto"/>
        <w:ind w:firstLine="709"/>
        <w:rPr>
          <w:rFonts w:ascii="Times New Roman" w:hAnsi="Times New Roman" w:cs="Times New Roman"/>
          <w:sz w:val="28"/>
          <w:szCs w:val="28"/>
        </w:rPr>
      </w:pPr>
    </w:p>
    <w:p w:rsidR="00A92478" w:rsidRPr="003F0F61" w:rsidRDefault="00A92478" w:rsidP="008D6D5B">
      <w:pPr>
        <w:spacing w:after="0" w:line="240" w:lineRule="auto"/>
        <w:ind w:firstLine="709"/>
        <w:rPr>
          <w:rFonts w:ascii="Times New Roman" w:hAnsi="Times New Roman" w:cs="Times New Roman"/>
          <w:i/>
          <w:sz w:val="28"/>
          <w:szCs w:val="28"/>
        </w:rPr>
      </w:pPr>
      <w:r w:rsidRPr="003F0F61">
        <w:rPr>
          <w:rFonts w:ascii="Times New Roman" w:hAnsi="Times New Roman" w:cs="Times New Roman"/>
          <w:i/>
          <w:sz w:val="28"/>
          <w:szCs w:val="28"/>
        </w:rPr>
        <w:t xml:space="preserve">б) список видов водных биоресурсов в </w:t>
      </w:r>
      <w:proofErr w:type="gramStart"/>
      <w:r w:rsidRPr="003F0F61">
        <w:rPr>
          <w:rFonts w:ascii="Times New Roman" w:hAnsi="Times New Roman" w:cs="Times New Roman"/>
          <w:i/>
          <w:sz w:val="28"/>
          <w:szCs w:val="28"/>
        </w:rPr>
        <w:t>районах</w:t>
      </w:r>
      <w:proofErr w:type="gramEnd"/>
      <w:r w:rsidRPr="003F0F61">
        <w:rPr>
          <w:rFonts w:ascii="Times New Roman" w:hAnsi="Times New Roman" w:cs="Times New Roman"/>
          <w:i/>
          <w:sz w:val="28"/>
          <w:szCs w:val="28"/>
        </w:rPr>
        <w:t xml:space="preserve"> добычи (вылова), в отношении которых разработаны материалы ОДУ.</w:t>
      </w:r>
    </w:p>
    <w:p w:rsidR="00A92478" w:rsidRPr="00397502" w:rsidRDefault="00A92478" w:rsidP="00A52825">
      <w:pPr>
        <w:spacing w:after="0" w:line="240" w:lineRule="auto"/>
        <w:ind w:firstLine="709"/>
        <w:rPr>
          <w:rFonts w:ascii="Times New Roman" w:hAnsi="Times New Roman" w:cs="Times New Roman"/>
          <w:sz w:val="28"/>
          <w:szCs w:val="28"/>
        </w:rPr>
      </w:pPr>
      <w:proofErr w:type="gramStart"/>
      <w:r w:rsidRPr="00397502">
        <w:rPr>
          <w:rFonts w:ascii="Times New Roman" w:hAnsi="Times New Roman" w:cs="Times New Roman"/>
          <w:sz w:val="28"/>
          <w:szCs w:val="28"/>
        </w:rPr>
        <w:t>Материалы ОДУ на 2026 год (Часть 2.</w:t>
      </w:r>
      <w:proofErr w:type="gramEnd"/>
      <w:r w:rsidRPr="00397502">
        <w:rPr>
          <w:rFonts w:ascii="Times New Roman" w:hAnsi="Times New Roman" w:cs="Times New Roman"/>
          <w:sz w:val="28"/>
          <w:szCs w:val="28"/>
        </w:rPr>
        <w:t xml:space="preserve"> </w:t>
      </w:r>
      <w:proofErr w:type="gramStart"/>
      <w:r w:rsidRPr="00397502">
        <w:rPr>
          <w:rFonts w:ascii="Times New Roman" w:hAnsi="Times New Roman" w:cs="Times New Roman"/>
          <w:sz w:val="28"/>
          <w:szCs w:val="28"/>
        </w:rPr>
        <w:t xml:space="preserve">Рыбы Дальневосточных морей) подготовлены для минтая </w:t>
      </w:r>
      <w:r w:rsidRPr="00397502">
        <w:rPr>
          <w:rFonts w:ascii="Times New Roman" w:hAnsi="Times New Roman" w:cs="Times New Roman"/>
          <w:i/>
          <w:sz w:val="28"/>
          <w:szCs w:val="28"/>
        </w:rPr>
        <w:t>(Theragra chalcogramma)</w:t>
      </w:r>
      <w:r w:rsidRPr="00397502">
        <w:rPr>
          <w:rFonts w:ascii="Times New Roman" w:hAnsi="Times New Roman" w:cs="Times New Roman"/>
          <w:sz w:val="28"/>
          <w:szCs w:val="28"/>
        </w:rPr>
        <w:t xml:space="preserve"> Восточно-Сахалинской (61.05.3), Западно-Сахалинской (61.06.2) подзон и Южно-Курильской (61.04) зоны, трески </w:t>
      </w:r>
      <w:r w:rsidRPr="00397502">
        <w:rPr>
          <w:rFonts w:ascii="Times New Roman" w:hAnsi="Times New Roman" w:cs="Times New Roman"/>
          <w:i/>
          <w:sz w:val="28"/>
          <w:szCs w:val="28"/>
        </w:rPr>
        <w:t>(Gadus microcephalus)</w:t>
      </w:r>
      <w:r w:rsidRPr="00397502">
        <w:rPr>
          <w:rFonts w:ascii="Times New Roman" w:hAnsi="Times New Roman" w:cs="Times New Roman"/>
          <w:sz w:val="28"/>
          <w:szCs w:val="28"/>
        </w:rPr>
        <w:t xml:space="preserve"> Северо-Курильской (61.03) и Южно-Курильской (61.04) зон, Западно-Сахалинской (61.06.2) подзоны, наваги </w:t>
      </w:r>
      <w:r w:rsidRPr="00397502">
        <w:rPr>
          <w:rFonts w:ascii="Times New Roman" w:hAnsi="Times New Roman" w:cs="Times New Roman"/>
          <w:i/>
          <w:sz w:val="28"/>
          <w:szCs w:val="28"/>
        </w:rPr>
        <w:t>(Eleginus gracilis)</w:t>
      </w:r>
      <w:r w:rsidRPr="00397502">
        <w:rPr>
          <w:rFonts w:ascii="Times New Roman" w:hAnsi="Times New Roman" w:cs="Times New Roman"/>
          <w:sz w:val="28"/>
          <w:szCs w:val="28"/>
        </w:rPr>
        <w:t xml:space="preserve">  Южно-Курильской (61.04) зоны и Восточно-Сахалинской (61.05.3) подзоны,  камбал дальневосточных (виды родов </w:t>
      </w:r>
      <w:r w:rsidRPr="00397502">
        <w:rPr>
          <w:rFonts w:ascii="Times New Roman" w:hAnsi="Times New Roman" w:cs="Times New Roman"/>
          <w:i/>
          <w:sz w:val="28"/>
          <w:szCs w:val="28"/>
        </w:rPr>
        <w:t>Lepidopsetta, Clidoderma, Cleisthenes, Eopsetta, Hippoglossoides, Microstomus, Kareius, Glyptocephalus, Limanda, Pleuronectes, Platichthys, Acanthopsetta, Mysopsetta,  Liopsetta</w:t>
      </w:r>
      <w:r w:rsidRPr="00397502">
        <w:rPr>
          <w:rFonts w:ascii="Times New Roman" w:hAnsi="Times New Roman" w:cs="Times New Roman"/>
          <w:sz w:val="28"/>
          <w:szCs w:val="28"/>
        </w:rPr>
        <w:t>) Северо-Курильской (61.03) и</w:t>
      </w:r>
      <w:proofErr w:type="gramEnd"/>
      <w:r w:rsidRPr="00397502">
        <w:rPr>
          <w:rFonts w:ascii="Times New Roman" w:hAnsi="Times New Roman" w:cs="Times New Roman"/>
          <w:sz w:val="28"/>
          <w:szCs w:val="28"/>
        </w:rPr>
        <w:t xml:space="preserve"> Южно-Курильской (61.04) зон, Восточно-Сахалинской (61.05.3) и Западно-Сахалинской (61.06.2) подзон,  сельди тихоокеанской </w:t>
      </w:r>
      <w:r w:rsidRPr="00397502">
        <w:rPr>
          <w:rFonts w:ascii="Times New Roman" w:hAnsi="Times New Roman" w:cs="Times New Roman"/>
          <w:i/>
          <w:sz w:val="28"/>
          <w:szCs w:val="28"/>
        </w:rPr>
        <w:t>(Clupea pallasii)</w:t>
      </w:r>
      <w:r w:rsidRPr="00397502">
        <w:rPr>
          <w:rFonts w:ascii="Times New Roman" w:hAnsi="Times New Roman" w:cs="Times New Roman"/>
          <w:sz w:val="28"/>
          <w:szCs w:val="28"/>
        </w:rPr>
        <w:t xml:space="preserve"> Южно-Курильской (61.04) зоны и Западно-Сахалинской (61.06.2) подзоны,  окуня морского (виды рода </w:t>
      </w:r>
      <w:r w:rsidRPr="00397502">
        <w:rPr>
          <w:rFonts w:ascii="Times New Roman" w:hAnsi="Times New Roman" w:cs="Times New Roman"/>
          <w:i/>
          <w:sz w:val="28"/>
          <w:szCs w:val="28"/>
        </w:rPr>
        <w:t>Sebastes</w:t>
      </w:r>
      <w:r w:rsidRPr="00397502">
        <w:rPr>
          <w:rFonts w:ascii="Times New Roman" w:hAnsi="Times New Roman" w:cs="Times New Roman"/>
          <w:sz w:val="28"/>
          <w:szCs w:val="28"/>
        </w:rPr>
        <w:t xml:space="preserve">) в пределах Северо-Курильской (61.03), Южно-Курильской (61.04) зон, шипощека (виды рода </w:t>
      </w:r>
      <w:r w:rsidRPr="00397502">
        <w:rPr>
          <w:rFonts w:ascii="Times New Roman" w:hAnsi="Times New Roman" w:cs="Times New Roman"/>
          <w:i/>
          <w:sz w:val="28"/>
          <w:szCs w:val="28"/>
        </w:rPr>
        <w:t>Sebastolobus</w:t>
      </w:r>
      <w:r w:rsidRPr="00397502">
        <w:rPr>
          <w:rFonts w:ascii="Times New Roman" w:hAnsi="Times New Roman" w:cs="Times New Roman"/>
          <w:sz w:val="28"/>
          <w:szCs w:val="28"/>
        </w:rPr>
        <w:t xml:space="preserve">) Северо-Курильской (61.03) и Южно-Курильской (61.04) зон, Восточно-Сахалинской (61.05.3) подзоны; терпугов (виды рода </w:t>
      </w:r>
      <w:r w:rsidRPr="00397502">
        <w:rPr>
          <w:rFonts w:ascii="Times New Roman" w:hAnsi="Times New Roman" w:cs="Times New Roman"/>
          <w:i/>
          <w:sz w:val="28"/>
          <w:szCs w:val="28"/>
        </w:rPr>
        <w:t>Pleurogrammus</w:t>
      </w:r>
      <w:r w:rsidRPr="00397502">
        <w:rPr>
          <w:rFonts w:ascii="Times New Roman" w:hAnsi="Times New Roman" w:cs="Times New Roman"/>
          <w:sz w:val="28"/>
          <w:szCs w:val="28"/>
        </w:rPr>
        <w:t xml:space="preserve">) </w:t>
      </w:r>
      <w:proofErr w:type="gramStart"/>
      <w:r w:rsidRPr="00397502">
        <w:rPr>
          <w:rFonts w:ascii="Times New Roman" w:hAnsi="Times New Roman" w:cs="Times New Roman"/>
          <w:sz w:val="28"/>
          <w:szCs w:val="28"/>
        </w:rPr>
        <w:t>Южно-Курильской</w:t>
      </w:r>
      <w:proofErr w:type="gramEnd"/>
      <w:r w:rsidRPr="00397502">
        <w:rPr>
          <w:rFonts w:ascii="Times New Roman" w:hAnsi="Times New Roman" w:cs="Times New Roman"/>
          <w:sz w:val="28"/>
          <w:szCs w:val="28"/>
        </w:rPr>
        <w:t xml:space="preserve"> (61.04) и Северо-Курильской (61.03) зон, палтусов (белокорого и черного) (виды родов </w:t>
      </w:r>
      <w:r w:rsidRPr="00397502">
        <w:rPr>
          <w:rFonts w:ascii="Times New Roman" w:hAnsi="Times New Roman" w:cs="Times New Roman"/>
          <w:i/>
          <w:sz w:val="28"/>
          <w:szCs w:val="28"/>
        </w:rPr>
        <w:t xml:space="preserve">Reinhardtius, </w:t>
      </w:r>
      <w:r w:rsidRPr="00397502">
        <w:rPr>
          <w:rFonts w:ascii="Times New Roman" w:hAnsi="Times New Roman" w:cs="Times New Roman"/>
          <w:i/>
          <w:sz w:val="28"/>
          <w:szCs w:val="28"/>
        </w:rPr>
        <w:lastRenderedPageBreak/>
        <w:t>Hippoglossus</w:t>
      </w:r>
      <w:r w:rsidRPr="00397502">
        <w:rPr>
          <w:rFonts w:ascii="Times New Roman" w:hAnsi="Times New Roman" w:cs="Times New Roman"/>
          <w:sz w:val="28"/>
          <w:szCs w:val="28"/>
        </w:rPr>
        <w:t>) Северо-Курильской (61.03), Южно-Курильской (61.04) зон, а также Восточно-Сахалинской (61.05.3) подзоны, м</w:t>
      </w:r>
      <w:r w:rsidRPr="00397502">
        <w:rPr>
          <w:rFonts w:cs="Times New Roman"/>
          <w:sz w:val="28"/>
          <w:szCs w:val="28"/>
        </w:rPr>
        <w:t>акрурусов (</w:t>
      </w:r>
      <w:r w:rsidRPr="00397502">
        <w:rPr>
          <w:rFonts w:ascii="Times New Roman" w:hAnsi="Times New Roman" w:cs="Times New Roman"/>
          <w:sz w:val="28"/>
          <w:szCs w:val="28"/>
        </w:rPr>
        <w:t xml:space="preserve">виды родов </w:t>
      </w:r>
      <w:r w:rsidRPr="00397502">
        <w:rPr>
          <w:rFonts w:ascii="Times New Roman" w:hAnsi="Times New Roman" w:cs="Times New Roman"/>
          <w:i/>
          <w:sz w:val="28"/>
          <w:szCs w:val="28"/>
        </w:rPr>
        <w:t>Macrourus, Coryphaenoides, Nematonurus</w:t>
      </w:r>
      <w:r w:rsidRPr="00397502">
        <w:rPr>
          <w:rFonts w:ascii="Times New Roman" w:hAnsi="Times New Roman" w:cs="Times New Roman"/>
          <w:sz w:val="28"/>
          <w:szCs w:val="28"/>
        </w:rPr>
        <w:t>) Северо-Курильской (61.03) и Южно-Курильской (61.04) зон, Восточно-Сахалинской (61.05.3) подзоны.</w:t>
      </w:r>
    </w:p>
    <w:p w:rsidR="00A92478" w:rsidRDefault="00A92478" w:rsidP="008D6D5B">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t xml:space="preserve">В соответствии с приказом Минсельхоза России от 08.09.2021 г. № 618 «Об утверждении перечня видов водных биологических ресурсов, в отношении которых устанавливается общий допустимый улов», зарегистрированным Минюстом России 15.10.2021 г. (регистрационный № 65432), </w:t>
      </w:r>
      <w:r>
        <w:rPr>
          <w:rFonts w:ascii="Times New Roman" w:hAnsi="Times New Roman" w:cs="Times New Roman"/>
          <w:sz w:val="28"/>
          <w:szCs w:val="28"/>
        </w:rPr>
        <w:t>выше</w:t>
      </w:r>
      <w:r w:rsidRPr="00D12FAC">
        <w:rPr>
          <w:rFonts w:ascii="Times New Roman" w:hAnsi="Times New Roman" w:cs="Times New Roman"/>
          <w:sz w:val="28"/>
          <w:szCs w:val="28"/>
        </w:rPr>
        <w:t xml:space="preserve">указанные </w:t>
      </w:r>
      <w:r>
        <w:rPr>
          <w:rFonts w:ascii="Times New Roman" w:hAnsi="Times New Roman" w:cs="Times New Roman"/>
          <w:sz w:val="28"/>
          <w:szCs w:val="28"/>
        </w:rPr>
        <w:t>запасы</w:t>
      </w:r>
      <w:r w:rsidRPr="00D12FAC">
        <w:rPr>
          <w:rFonts w:ascii="Times New Roman" w:hAnsi="Times New Roman" w:cs="Times New Roman"/>
          <w:sz w:val="28"/>
          <w:szCs w:val="28"/>
        </w:rPr>
        <w:t xml:space="preserve"> </w:t>
      </w:r>
      <w:r>
        <w:rPr>
          <w:rFonts w:ascii="Times New Roman" w:hAnsi="Times New Roman" w:cs="Times New Roman"/>
          <w:sz w:val="28"/>
          <w:szCs w:val="28"/>
        </w:rPr>
        <w:t xml:space="preserve">морских рыб </w:t>
      </w:r>
      <w:r w:rsidRPr="00D12FAC">
        <w:rPr>
          <w:rFonts w:ascii="Times New Roman" w:hAnsi="Times New Roman" w:cs="Times New Roman"/>
          <w:sz w:val="28"/>
          <w:szCs w:val="28"/>
        </w:rPr>
        <w:t xml:space="preserve">включены в перечень видов ВБР, в отношении которых устанавливается ОДУ. </w:t>
      </w:r>
    </w:p>
    <w:p w:rsidR="00A92478" w:rsidRPr="00D12FAC" w:rsidRDefault="00A92478" w:rsidP="008D6D5B">
      <w:pPr>
        <w:spacing w:after="0" w:line="240" w:lineRule="auto"/>
        <w:ind w:firstLine="709"/>
        <w:rPr>
          <w:rFonts w:ascii="Times New Roman" w:hAnsi="Times New Roman" w:cs="Times New Roman"/>
          <w:sz w:val="28"/>
          <w:szCs w:val="28"/>
        </w:rPr>
      </w:pPr>
    </w:p>
    <w:p w:rsidR="00A92478" w:rsidRPr="0036122D" w:rsidRDefault="00A92478" w:rsidP="008D6D5B">
      <w:pPr>
        <w:spacing w:after="0" w:line="240" w:lineRule="auto"/>
        <w:ind w:firstLine="709"/>
        <w:rPr>
          <w:rFonts w:ascii="Times New Roman" w:hAnsi="Times New Roman" w:cs="Times New Roman"/>
          <w:sz w:val="28"/>
          <w:szCs w:val="28"/>
        </w:rPr>
      </w:pPr>
      <w:r w:rsidRPr="00D12FAC">
        <w:rPr>
          <w:rFonts w:ascii="Times New Roman" w:hAnsi="Times New Roman" w:cs="Times New Roman"/>
          <w:i/>
          <w:sz w:val="28"/>
          <w:szCs w:val="28"/>
        </w:rPr>
        <w:t xml:space="preserve">в) для каждого вида (видов) водных биоресурсов, в </w:t>
      </w:r>
      <w:proofErr w:type="gramStart"/>
      <w:r w:rsidRPr="00D12FAC">
        <w:rPr>
          <w:rFonts w:ascii="Times New Roman" w:hAnsi="Times New Roman" w:cs="Times New Roman"/>
          <w:i/>
          <w:sz w:val="28"/>
          <w:szCs w:val="28"/>
        </w:rPr>
        <w:t>отношении</w:t>
      </w:r>
      <w:proofErr w:type="gramEnd"/>
      <w:r w:rsidRPr="00D12FAC">
        <w:rPr>
          <w:rFonts w:ascii="Times New Roman" w:hAnsi="Times New Roman" w:cs="Times New Roman"/>
          <w:i/>
          <w:sz w:val="28"/>
          <w:szCs w:val="28"/>
        </w:rPr>
        <w:t xml:space="preserve"> которых разработаны материалы ОДУ</w:t>
      </w:r>
      <w:r>
        <w:rPr>
          <w:rFonts w:ascii="Times New Roman" w:hAnsi="Times New Roman" w:cs="Times New Roman"/>
          <w:i/>
          <w:sz w:val="28"/>
          <w:szCs w:val="28"/>
        </w:rPr>
        <w:t xml:space="preserve">, </w:t>
      </w:r>
      <w:r w:rsidRPr="0036122D">
        <w:rPr>
          <w:rFonts w:ascii="Times New Roman" w:hAnsi="Times New Roman" w:cs="Times New Roman"/>
          <w:sz w:val="28"/>
          <w:szCs w:val="28"/>
        </w:rPr>
        <w:t>в материалах, представленных выше, содержится:</w:t>
      </w:r>
    </w:p>
    <w:p w:rsidR="00A92478" w:rsidRPr="002E7CB4" w:rsidRDefault="00A92478" w:rsidP="002E7CB4">
      <w:pPr>
        <w:spacing w:after="0" w:line="240" w:lineRule="auto"/>
        <w:ind w:firstLine="709"/>
        <w:rPr>
          <w:rFonts w:ascii="Times New Roman" w:hAnsi="Times New Roman" w:cs="Times New Roman"/>
          <w:sz w:val="28"/>
          <w:szCs w:val="28"/>
        </w:rPr>
      </w:pPr>
      <w:r w:rsidRPr="002E7CB4">
        <w:rPr>
          <w:rFonts w:ascii="Times New Roman" w:hAnsi="Times New Roman" w:cs="Times New Roman"/>
          <w:sz w:val="28"/>
          <w:szCs w:val="28"/>
        </w:rPr>
        <w:t>— краткое описание ресурсных исследований и иных источников информации, которые являются основой для разработки материалов ОДУ в отношении этого вида (видов) водных биоресурсов;</w:t>
      </w:r>
    </w:p>
    <w:p w:rsidR="00A92478" w:rsidRPr="002E7CB4" w:rsidRDefault="00A92478" w:rsidP="002E7CB4">
      <w:pPr>
        <w:spacing w:after="0" w:line="240" w:lineRule="auto"/>
        <w:ind w:firstLine="709"/>
        <w:rPr>
          <w:rFonts w:ascii="Times New Roman" w:hAnsi="Times New Roman" w:cs="Times New Roman"/>
          <w:sz w:val="28"/>
          <w:szCs w:val="28"/>
        </w:rPr>
      </w:pPr>
      <w:r w:rsidRPr="002E7CB4">
        <w:rPr>
          <w:rFonts w:ascii="Times New Roman" w:hAnsi="Times New Roman" w:cs="Times New Roman"/>
          <w:sz w:val="28"/>
          <w:szCs w:val="28"/>
        </w:rPr>
        <w:t>— краткое описание используемых методов оценки запаса</w:t>
      </w:r>
      <w:r>
        <w:rPr>
          <w:rFonts w:ascii="Times New Roman" w:hAnsi="Times New Roman" w:cs="Times New Roman"/>
          <w:sz w:val="28"/>
          <w:szCs w:val="28"/>
        </w:rPr>
        <w:t>;</w:t>
      </w:r>
    </w:p>
    <w:p w:rsidR="00A92478" w:rsidRPr="002E7CB4" w:rsidRDefault="00A92478" w:rsidP="002E7CB4">
      <w:pPr>
        <w:spacing w:after="0" w:line="240" w:lineRule="auto"/>
        <w:ind w:firstLine="709"/>
        <w:rPr>
          <w:rFonts w:ascii="Times New Roman" w:hAnsi="Times New Roman" w:cs="Times New Roman"/>
          <w:sz w:val="28"/>
          <w:szCs w:val="28"/>
        </w:rPr>
      </w:pPr>
      <w:r w:rsidRPr="002E7CB4">
        <w:rPr>
          <w:rFonts w:ascii="Times New Roman" w:hAnsi="Times New Roman" w:cs="Times New Roman"/>
          <w:sz w:val="28"/>
          <w:szCs w:val="28"/>
        </w:rPr>
        <w:t>— краткая информация о вид</w:t>
      </w:r>
      <w:r>
        <w:rPr>
          <w:rFonts w:ascii="Times New Roman" w:hAnsi="Times New Roman" w:cs="Times New Roman"/>
          <w:sz w:val="28"/>
          <w:szCs w:val="28"/>
        </w:rPr>
        <w:t>е</w:t>
      </w:r>
      <w:r w:rsidRPr="002E7CB4">
        <w:rPr>
          <w:rFonts w:ascii="Times New Roman" w:hAnsi="Times New Roman" w:cs="Times New Roman"/>
          <w:sz w:val="28"/>
          <w:szCs w:val="28"/>
        </w:rPr>
        <w:t xml:space="preserve"> водных биоресурсов, включая ретроспективу состояния популяции данных ВБР и ретроспективу их добычи (вылова); </w:t>
      </w:r>
    </w:p>
    <w:p w:rsidR="00A92478" w:rsidRDefault="00A92478" w:rsidP="002E7CB4">
      <w:pPr>
        <w:spacing w:after="0" w:line="240" w:lineRule="auto"/>
        <w:ind w:firstLine="709"/>
        <w:rPr>
          <w:rFonts w:ascii="Times New Roman" w:hAnsi="Times New Roman" w:cs="Times New Roman"/>
          <w:sz w:val="28"/>
          <w:szCs w:val="28"/>
        </w:rPr>
      </w:pPr>
      <w:r w:rsidRPr="002E7CB4">
        <w:rPr>
          <w:rFonts w:ascii="Times New Roman" w:hAnsi="Times New Roman" w:cs="Times New Roman"/>
          <w:sz w:val="28"/>
          <w:szCs w:val="28"/>
        </w:rPr>
        <w:t>— общее описание состояния вид</w:t>
      </w:r>
      <w:r>
        <w:rPr>
          <w:rFonts w:ascii="Times New Roman" w:hAnsi="Times New Roman" w:cs="Times New Roman"/>
          <w:sz w:val="28"/>
          <w:szCs w:val="28"/>
        </w:rPr>
        <w:t>а</w:t>
      </w:r>
      <w:r w:rsidRPr="002E7CB4">
        <w:rPr>
          <w:rFonts w:ascii="Times New Roman" w:hAnsi="Times New Roman" w:cs="Times New Roman"/>
          <w:sz w:val="28"/>
          <w:szCs w:val="28"/>
        </w:rPr>
        <w:t xml:space="preserve"> ВБР в </w:t>
      </w:r>
      <w:proofErr w:type="gramStart"/>
      <w:r w:rsidRPr="002E7CB4">
        <w:rPr>
          <w:rFonts w:ascii="Times New Roman" w:hAnsi="Times New Roman" w:cs="Times New Roman"/>
          <w:sz w:val="28"/>
          <w:szCs w:val="28"/>
        </w:rPr>
        <w:t>районе</w:t>
      </w:r>
      <w:proofErr w:type="gramEnd"/>
      <w:r w:rsidRPr="002E7CB4">
        <w:rPr>
          <w:rFonts w:ascii="Times New Roman" w:hAnsi="Times New Roman" w:cs="Times New Roman"/>
          <w:sz w:val="28"/>
          <w:szCs w:val="28"/>
        </w:rPr>
        <w:t xml:space="preserve"> добычи (вылова) на конец года, предшествующего году разработки, количественные показатели ОДУ на предстоящий год. </w:t>
      </w:r>
    </w:p>
    <w:p w:rsidR="00A92478" w:rsidRPr="002E7CB4" w:rsidRDefault="00A92478" w:rsidP="002E7CB4">
      <w:pPr>
        <w:spacing w:after="0" w:line="240" w:lineRule="auto"/>
        <w:ind w:firstLine="709"/>
        <w:rPr>
          <w:rFonts w:ascii="Times New Roman" w:hAnsi="Times New Roman" w:cs="Times New Roman"/>
          <w:sz w:val="28"/>
          <w:szCs w:val="28"/>
        </w:rPr>
      </w:pPr>
      <w:r w:rsidRPr="002E7CB4">
        <w:rPr>
          <w:rFonts w:ascii="Times New Roman" w:hAnsi="Times New Roman" w:cs="Times New Roman"/>
          <w:sz w:val="28"/>
          <w:szCs w:val="28"/>
        </w:rPr>
        <w:t>На основании Материалов ОДУ на 202</w:t>
      </w:r>
      <w:r>
        <w:rPr>
          <w:rFonts w:ascii="Times New Roman" w:hAnsi="Times New Roman" w:cs="Times New Roman"/>
          <w:sz w:val="28"/>
          <w:szCs w:val="28"/>
        </w:rPr>
        <w:t>6</w:t>
      </w:r>
      <w:r w:rsidRPr="002E7CB4">
        <w:rPr>
          <w:rFonts w:ascii="Times New Roman" w:hAnsi="Times New Roman" w:cs="Times New Roman"/>
          <w:sz w:val="28"/>
          <w:szCs w:val="28"/>
        </w:rPr>
        <w:t xml:space="preserve"> г. сделаны выводы о том, что предлагаемые объемы ОДУ позволят осуществлять устойчивое неистощимое рыболовство данных видов водных биоресурсов в вышеуказанных районах добычи (вылова).</w:t>
      </w:r>
    </w:p>
    <w:p w:rsidR="00A92478" w:rsidRPr="00D12FAC" w:rsidRDefault="00A92478" w:rsidP="008D6D5B">
      <w:pPr>
        <w:spacing w:after="0" w:line="240" w:lineRule="auto"/>
        <w:ind w:firstLine="709"/>
        <w:rPr>
          <w:rFonts w:ascii="Times New Roman" w:hAnsi="Times New Roman" w:cs="Times New Roman"/>
          <w:i/>
          <w:sz w:val="28"/>
          <w:szCs w:val="28"/>
        </w:rPr>
      </w:pPr>
    </w:p>
    <w:p w:rsidR="00A92478" w:rsidRDefault="00A92478" w:rsidP="00AC5E4C">
      <w:pPr>
        <w:pStyle w:val="ConsPlusNormal"/>
        <w:ind w:firstLine="709"/>
        <w:jc w:val="both"/>
        <w:rPr>
          <w:rFonts w:ascii="Times New Roman" w:hAnsi="Times New Roman" w:cs="Times New Roman"/>
          <w:i/>
          <w:sz w:val="28"/>
          <w:szCs w:val="28"/>
        </w:rPr>
      </w:pPr>
      <w:bookmarkStart w:id="82" w:name="P86"/>
      <w:bookmarkEnd w:id="82"/>
      <w:r w:rsidRPr="00824640">
        <w:rPr>
          <w:rFonts w:ascii="Times New Roman" w:hAnsi="Times New Roman" w:cs="Times New Roman"/>
          <w:i/>
          <w:sz w:val="28"/>
          <w:szCs w:val="28"/>
        </w:rPr>
        <w:t>4.</w:t>
      </w:r>
      <w:r w:rsidRPr="00D12FAC">
        <w:rPr>
          <w:rFonts w:ascii="Times New Roman" w:hAnsi="Times New Roman" w:cs="Times New Roman"/>
          <w:i/>
          <w:sz w:val="28"/>
          <w:szCs w:val="28"/>
        </w:rPr>
        <w:t xml:space="preserve"> </w:t>
      </w:r>
      <w:proofErr w:type="gramStart"/>
      <w:r w:rsidRPr="00D12FAC">
        <w:rPr>
          <w:rFonts w:ascii="Times New Roman" w:hAnsi="Times New Roman" w:cs="Times New Roman"/>
          <w:i/>
          <w:sz w:val="28"/>
          <w:szCs w:val="28"/>
        </w:rPr>
        <w:t>Оценка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реализации, в том</w:t>
      </w:r>
      <w:proofErr w:type="gramEnd"/>
      <w:r w:rsidRPr="00D12FAC">
        <w:rPr>
          <w:rFonts w:ascii="Times New Roman" w:hAnsi="Times New Roman" w:cs="Times New Roman"/>
          <w:i/>
          <w:sz w:val="28"/>
          <w:szCs w:val="28"/>
        </w:rPr>
        <w:t xml:space="preserve"> </w:t>
      </w:r>
      <w:proofErr w:type="gramStart"/>
      <w:r w:rsidRPr="00D12FAC">
        <w:rPr>
          <w:rFonts w:ascii="Times New Roman" w:hAnsi="Times New Roman" w:cs="Times New Roman"/>
          <w:i/>
          <w:sz w:val="28"/>
          <w:szCs w:val="28"/>
        </w:rPr>
        <w:t>числе</w:t>
      </w:r>
      <w:proofErr w:type="gramEnd"/>
      <w:r w:rsidRPr="00D12FAC">
        <w:rPr>
          <w:rFonts w:ascii="Times New Roman" w:hAnsi="Times New Roman" w:cs="Times New Roman"/>
          <w:i/>
          <w:sz w:val="28"/>
          <w:szCs w:val="28"/>
        </w:rPr>
        <w:t xml:space="preserve"> оценка достоверности прогнозируемых последствий планируемой (намечаемой) хозяйственной и иной деятельности.</w:t>
      </w:r>
    </w:p>
    <w:p w:rsidR="00A92478" w:rsidRPr="002572B3" w:rsidRDefault="00A92478" w:rsidP="00590E9C">
      <w:pPr>
        <w:pStyle w:val="ConsPlusNormal"/>
        <w:ind w:firstLine="709"/>
        <w:jc w:val="both"/>
        <w:rPr>
          <w:rFonts w:ascii="Times New Roman" w:hAnsi="Times New Roman" w:cs="Times New Roman"/>
          <w:sz w:val="28"/>
          <w:szCs w:val="28"/>
        </w:rPr>
      </w:pPr>
      <w:r w:rsidRPr="002572B3">
        <w:rPr>
          <w:rFonts w:ascii="Times New Roman" w:hAnsi="Times New Roman" w:cs="Times New Roman"/>
          <w:sz w:val="28"/>
          <w:szCs w:val="28"/>
        </w:rPr>
        <w:t xml:space="preserve">Намечаемая деятельность (обоснование ОДУ) непосредственное воздействие на объекты окружающей среды (атмосферный воздух, поверхностные водные объекты, геологическую среду и подземные воды, почвы, растительный и животный мир, за исключением единиц запаса водных биоресурсов) не оказывает. В свою очередь добыча (вылов) водных </w:t>
      </w:r>
      <w:r w:rsidRPr="002572B3">
        <w:rPr>
          <w:rFonts w:ascii="Times New Roman" w:hAnsi="Times New Roman" w:cs="Times New Roman"/>
          <w:sz w:val="28"/>
          <w:szCs w:val="28"/>
        </w:rPr>
        <w:lastRenderedPageBreak/>
        <w:t xml:space="preserve">биоресурсов  в рекомендованных </w:t>
      </w:r>
      <w:proofErr w:type="gramStart"/>
      <w:r w:rsidRPr="002572B3">
        <w:rPr>
          <w:rFonts w:ascii="Times New Roman" w:hAnsi="Times New Roman" w:cs="Times New Roman"/>
          <w:sz w:val="28"/>
          <w:szCs w:val="28"/>
        </w:rPr>
        <w:t>объемах</w:t>
      </w:r>
      <w:proofErr w:type="gramEnd"/>
      <w:r w:rsidRPr="002572B3">
        <w:rPr>
          <w:rFonts w:ascii="Times New Roman" w:hAnsi="Times New Roman" w:cs="Times New Roman"/>
          <w:sz w:val="28"/>
          <w:szCs w:val="28"/>
        </w:rPr>
        <w:t xml:space="preserve"> ОДУ, указанных в Материалах ОДУ не нанесет ущерба водным биоресурсам и окружающей среде. </w:t>
      </w:r>
    </w:p>
    <w:p w:rsidR="00A92478" w:rsidRPr="00D12FAC" w:rsidRDefault="00A92478" w:rsidP="007E3B51">
      <w:pPr>
        <w:spacing w:after="0" w:line="240" w:lineRule="auto"/>
        <w:ind w:firstLine="709"/>
        <w:rPr>
          <w:rFonts w:ascii="Times New Roman" w:hAnsi="Times New Roman" w:cs="Times New Roman"/>
          <w:sz w:val="28"/>
          <w:szCs w:val="28"/>
        </w:rPr>
      </w:pPr>
      <w:r w:rsidRPr="002572B3">
        <w:rPr>
          <w:rFonts w:ascii="Times New Roman" w:hAnsi="Times New Roman" w:cs="Times New Roman"/>
          <w:sz w:val="28"/>
          <w:szCs w:val="28"/>
        </w:rPr>
        <w:t xml:space="preserve">При подготовке материалов, обосновывающих ОДУ альтернативные варианты, в том числе «нулевой вариант» (отказ от деятельности), не рассматривались. </w:t>
      </w:r>
      <w:r w:rsidRPr="002572B3">
        <w:rPr>
          <w:rFonts w:ascii="Times New Roman" w:hAnsi="Times New Roman" w:cs="Times New Roman"/>
          <w:iCs/>
          <w:sz w:val="28"/>
          <w:szCs w:val="28"/>
        </w:rPr>
        <w:t>Возможные виды воздействия на окружающую среду деятельности</w:t>
      </w:r>
      <w:r>
        <w:rPr>
          <w:rFonts w:ascii="Times New Roman" w:hAnsi="Times New Roman" w:cs="Times New Roman"/>
          <w:iCs/>
          <w:sz w:val="28"/>
          <w:szCs w:val="28"/>
        </w:rPr>
        <w:t xml:space="preserve"> (</w:t>
      </w:r>
      <w:r w:rsidRPr="002572B3">
        <w:rPr>
          <w:rFonts w:ascii="Times New Roman" w:hAnsi="Times New Roman" w:cs="Times New Roman"/>
          <w:iCs/>
          <w:sz w:val="28"/>
          <w:szCs w:val="28"/>
        </w:rPr>
        <w:t>в том числе  по альтернативным вариантам)</w:t>
      </w:r>
      <w:r w:rsidRPr="002572B3">
        <w:rPr>
          <w:rFonts w:ascii="Times New Roman" w:hAnsi="Times New Roman" w:cs="Times New Roman"/>
          <w:sz w:val="28"/>
          <w:szCs w:val="28"/>
        </w:rPr>
        <w:t xml:space="preserve"> </w:t>
      </w:r>
      <w:r w:rsidRPr="002572B3">
        <w:rPr>
          <w:rFonts w:ascii="Times New Roman" w:hAnsi="Times New Roman" w:cs="Times New Roman"/>
          <w:bCs/>
          <w:sz w:val="28"/>
          <w:szCs w:val="28"/>
        </w:rPr>
        <w:t>отсутствуют</w:t>
      </w:r>
      <w:r w:rsidRPr="002572B3">
        <w:rPr>
          <w:rFonts w:ascii="Times New Roman" w:hAnsi="Times New Roman" w:cs="Times New Roman"/>
          <w:b/>
          <w:bCs/>
          <w:i/>
          <w:sz w:val="28"/>
          <w:szCs w:val="28"/>
        </w:rPr>
        <w:t>.</w:t>
      </w:r>
    </w:p>
    <w:p w:rsidR="00A92478" w:rsidRPr="00D12FAC" w:rsidRDefault="00A92478" w:rsidP="00BF59BD">
      <w:pPr>
        <w:spacing w:after="0" w:line="240" w:lineRule="auto"/>
        <w:ind w:firstLine="709"/>
        <w:rPr>
          <w:rFonts w:ascii="Times New Roman" w:hAnsi="Times New Roman" w:cs="Times New Roman"/>
          <w:sz w:val="28"/>
          <w:szCs w:val="28"/>
        </w:rPr>
      </w:pPr>
      <w:bookmarkStart w:id="83" w:name="P95"/>
      <w:bookmarkEnd w:id="83"/>
      <w:r w:rsidRPr="00D12FAC">
        <w:rPr>
          <w:rFonts w:ascii="Times New Roman" w:hAnsi="Times New Roman" w:cs="Times New Roman"/>
          <w:sz w:val="28"/>
          <w:szCs w:val="28"/>
        </w:rPr>
        <w:t xml:space="preserve">Для всех рассматриваемых видов </w:t>
      </w:r>
      <w:r>
        <w:rPr>
          <w:rFonts w:ascii="Times New Roman" w:hAnsi="Times New Roman" w:cs="Times New Roman"/>
          <w:sz w:val="28"/>
          <w:szCs w:val="28"/>
        </w:rPr>
        <w:t>морских рыб</w:t>
      </w:r>
      <w:r w:rsidRPr="00D12FAC">
        <w:rPr>
          <w:rFonts w:ascii="Times New Roman" w:hAnsi="Times New Roman" w:cs="Times New Roman"/>
          <w:sz w:val="28"/>
          <w:szCs w:val="28"/>
        </w:rPr>
        <w:t xml:space="preserve"> основной мерой регулирования промысла долгие годы является биологически обоснованная величина — общий допустимый улов. Предполагается, что вылов в </w:t>
      </w:r>
      <w:proofErr w:type="gramStart"/>
      <w:r w:rsidRPr="00D12FAC">
        <w:rPr>
          <w:rFonts w:ascii="Times New Roman" w:hAnsi="Times New Roman" w:cs="Times New Roman"/>
          <w:sz w:val="28"/>
          <w:szCs w:val="28"/>
        </w:rPr>
        <w:t>пределах</w:t>
      </w:r>
      <w:proofErr w:type="gramEnd"/>
      <w:r w:rsidRPr="00D12FAC">
        <w:rPr>
          <w:rFonts w:ascii="Times New Roman" w:hAnsi="Times New Roman" w:cs="Times New Roman"/>
          <w:sz w:val="28"/>
          <w:szCs w:val="28"/>
        </w:rPr>
        <w:t xml:space="preserve"> ОДУ не препятствует расширенному воспроизводству, способствует поддержанию продукционных свойств запаса на высоком уровне и таким образом не наносит вред популяциям.</w:t>
      </w:r>
    </w:p>
    <w:p w:rsidR="00A92478" w:rsidRPr="00D12FAC" w:rsidRDefault="00A92478" w:rsidP="00BF59BD">
      <w:pPr>
        <w:spacing w:after="0" w:line="240" w:lineRule="auto"/>
        <w:ind w:firstLine="709"/>
        <w:rPr>
          <w:rFonts w:ascii="Times New Roman" w:hAnsi="Times New Roman" w:cs="Times New Roman"/>
          <w:sz w:val="28"/>
          <w:szCs w:val="28"/>
        </w:rPr>
      </w:pPr>
      <w:proofErr w:type="gramStart"/>
      <w:r w:rsidRPr="00D12FAC">
        <w:rPr>
          <w:rFonts w:ascii="Times New Roman" w:hAnsi="Times New Roman" w:cs="Times New Roman"/>
          <w:sz w:val="28"/>
          <w:szCs w:val="28"/>
        </w:rPr>
        <w:t>Оценка текущего и перспективного состояния запасов ВБР, обоснование ОДУ выполняется в строгом соответствии с приказом Росрыболовства от 06.02.2015 г. № 104</w:t>
      </w:r>
      <w:r>
        <w:rPr>
          <w:rFonts w:ascii="Times New Roman" w:hAnsi="Times New Roman" w:cs="Times New Roman"/>
          <w:sz w:val="28"/>
          <w:szCs w:val="28"/>
        </w:rPr>
        <w:t xml:space="preserve"> (ред. от 04.04.2016 № 237) </w:t>
      </w:r>
      <w:r w:rsidRPr="00D305E2">
        <w:rPr>
          <w:rFonts w:ascii="Times New Roman" w:hAnsi="Times New Roman" w:cs="Times New Roman"/>
          <w:sz w:val="28"/>
          <w:szCs w:val="28"/>
        </w:rPr>
        <w:t>«О предоставлении материалов, обосновывающих общие допустимые уловы водных биологических ресурсов во внутренних водах Российской Федерации, в том числе во внутренних морских водах Российской Федерации, а также в территориальном море Российской Федерации, на континентальном шельфе Российской Федерации</w:t>
      </w:r>
      <w:proofErr w:type="gramEnd"/>
      <w:r w:rsidRPr="00D305E2">
        <w:rPr>
          <w:rFonts w:ascii="Times New Roman" w:hAnsi="Times New Roman" w:cs="Times New Roman"/>
          <w:sz w:val="28"/>
          <w:szCs w:val="28"/>
        </w:rPr>
        <w:t xml:space="preserve"> и в исключительной экономической зоне Российской Федерации, в Азовском и Каспийском морях, а также внесении в них изменений»</w:t>
      </w:r>
      <w:r>
        <w:rPr>
          <w:rFonts w:ascii="Times New Roman" w:hAnsi="Times New Roman" w:cs="Times New Roman"/>
          <w:sz w:val="28"/>
          <w:szCs w:val="28"/>
        </w:rPr>
        <w:t xml:space="preserve"> </w:t>
      </w:r>
      <w:r w:rsidRPr="00D12FAC">
        <w:rPr>
          <w:rFonts w:ascii="Times New Roman" w:hAnsi="Times New Roman" w:cs="Times New Roman"/>
          <w:sz w:val="28"/>
          <w:szCs w:val="28"/>
        </w:rPr>
        <w:t>на основе концепции «предосторожного» подхода.</w:t>
      </w:r>
    </w:p>
    <w:p w:rsidR="00A92478" w:rsidRDefault="00A92478" w:rsidP="00F433B9">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Согласно вышеупомянутому приказу и</w:t>
      </w:r>
      <w:r w:rsidRPr="00D12FAC">
        <w:rPr>
          <w:rFonts w:ascii="Times New Roman" w:hAnsi="Times New Roman" w:cs="Times New Roman"/>
          <w:sz w:val="28"/>
          <w:szCs w:val="28"/>
        </w:rPr>
        <w:t xml:space="preserve">нформационное обеспечение прогнозов по </w:t>
      </w:r>
      <w:r w:rsidRPr="00F433B9">
        <w:rPr>
          <w:rFonts w:ascii="Times New Roman" w:hAnsi="Times New Roman" w:cs="Times New Roman"/>
          <w:sz w:val="28"/>
          <w:szCs w:val="28"/>
        </w:rPr>
        <w:t>минтаю (</w:t>
      </w:r>
      <w:r w:rsidRPr="0007396D">
        <w:rPr>
          <w:rFonts w:ascii="Times New Roman" w:hAnsi="Times New Roman" w:cs="Times New Roman"/>
          <w:i/>
          <w:sz w:val="28"/>
          <w:szCs w:val="28"/>
        </w:rPr>
        <w:t>Theragra chalcogramma</w:t>
      </w:r>
      <w:r w:rsidRPr="00F433B9">
        <w:rPr>
          <w:rFonts w:ascii="Times New Roman" w:hAnsi="Times New Roman" w:cs="Times New Roman"/>
          <w:sz w:val="28"/>
          <w:szCs w:val="28"/>
        </w:rPr>
        <w:t>)</w:t>
      </w:r>
      <w:r>
        <w:rPr>
          <w:rFonts w:ascii="Times New Roman" w:hAnsi="Times New Roman" w:cs="Times New Roman"/>
          <w:sz w:val="28"/>
          <w:szCs w:val="28"/>
        </w:rPr>
        <w:t xml:space="preserve">, </w:t>
      </w:r>
      <w:r w:rsidRPr="00F433B9">
        <w:rPr>
          <w:rFonts w:ascii="Times New Roman" w:hAnsi="Times New Roman" w:cs="Times New Roman"/>
          <w:sz w:val="28"/>
          <w:szCs w:val="28"/>
        </w:rPr>
        <w:t xml:space="preserve"> треске (</w:t>
      </w:r>
      <w:r w:rsidRPr="0007396D">
        <w:rPr>
          <w:rFonts w:ascii="Times New Roman" w:hAnsi="Times New Roman" w:cs="Times New Roman"/>
          <w:i/>
          <w:sz w:val="28"/>
          <w:szCs w:val="28"/>
        </w:rPr>
        <w:t>Gadus macrocephalus</w:t>
      </w:r>
      <w:r w:rsidRPr="00F433B9">
        <w:rPr>
          <w:rFonts w:ascii="Times New Roman" w:hAnsi="Times New Roman" w:cs="Times New Roman"/>
          <w:sz w:val="28"/>
          <w:szCs w:val="28"/>
        </w:rPr>
        <w:t>)</w:t>
      </w:r>
      <w:r>
        <w:rPr>
          <w:rFonts w:ascii="Times New Roman" w:hAnsi="Times New Roman" w:cs="Times New Roman"/>
          <w:sz w:val="28"/>
          <w:szCs w:val="28"/>
        </w:rPr>
        <w:t xml:space="preserve">, </w:t>
      </w:r>
      <w:r w:rsidRPr="00F433B9">
        <w:rPr>
          <w:rFonts w:ascii="Times New Roman" w:hAnsi="Times New Roman" w:cs="Times New Roman"/>
          <w:sz w:val="28"/>
          <w:szCs w:val="28"/>
        </w:rPr>
        <w:t xml:space="preserve"> наваге (</w:t>
      </w:r>
      <w:r w:rsidRPr="0007396D">
        <w:rPr>
          <w:rFonts w:ascii="Times New Roman" w:hAnsi="Times New Roman" w:cs="Times New Roman"/>
          <w:i/>
          <w:sz w:val="28"/>
          <w:szCs w:val="28"/>
        </w:rPr>
        <w:t>Eleginus gracilis</w:t>
      </w:r>
      <w:r w:rsidRPr="00F433B9">
        <w:rPr>
          <w:rFonts w:ascii="Times New Roman" w:hAnsi="Times New Roman" w:cs="Times New Roman"/>
          <w:sz w:val="28"/>
          <w:szCs w:val="28"/>
        </w:rPr>
        <w:t>)</w:t>
      </w:r>
      <w:r>
        <w:rPr>
          <w:rFonts w:ascii="Times New Roman" w:hAnsi="Times New Roman" w:cs="Times New Roman"/>
          <w:sz w:val="28"/>
          <w:szCs w:val="28"/>
        </w:rPr>
        <w:t>,</w:t>
      </w:r>
      <w:r w:rsidRPr="00F433B9">
        <w:rPr>
          <w:rFonts w:ascii="Times New Roman" w:hAnsi="Times New Roman" w:cs="Times New Roman"/>
          <w:sz w:val="28"/>
          <w:szCs w:val="28"/>
        </w:rPr>
        <w:t xml:space="preserve"> камбалам дальневосточным (виды родов </w:t>
      </w:r>
      <w:r w:rsidRPr="0007396D">
        <w:rPr>
          <w:rFonts w:ascii="Times New Roman" w:hAnsi="Times New Roman" w:cs="Times New Roman"/>
          <w:i/>
          <w:sz w:val="28"/>
          <w:szCs w:val="28"/>
        </w:rPr>
        <w:t>Lepidopsetta, Clidoderma, Cleisthenes, Eopsetta, Hippoglossoides, Microstomus, Kareius, Glyptocephalus, Limanda, Pleuronectes, Platichthys, Acanthopsetta, Mysopsetta, Liopsetta</w:t>
      </w:r>
      <w:r w:rsidRPr="00F433B9">
        <w:rPr>
          <w:rFonts w:ascii="Times New Roman" w:hAnsi="Times New Roman" w:cs="Times New Roman"/>
          <w:sz w:val="28"/>
          <w:szCs w:val="28"/>
        </w:rPr>
        <w:t>)</w:t>
      </w:r>
      <w:r>
        <w:rPr>
          <w:rFonts w:ascii="Times New Roman" w:hAnsi="Times New Roman" w:cs="Times New Roman"/>
          <w:sz w:val="28"/>
          <w:szCs w:val="28"/>
        </w:rPr>
        <w:t xml:space="preserve"> и </w:t>
      </w:r>
      <w:r w:rsidRPr="0007396D">
        <w:rPr>
          <w:rFonts w:ascii="Times New Roman" w:hAnsi="Times New Roman" w:cs="Times New Roman"/>
          <w:sz w:val="28"/>
          <w:szCs w:val="28"/>
        </w:rPr>
        <w:t xml:space="preserve">терпугам (виды рода </w:t>
      </w:r>
      <w:r w:rsidRPr="0007396D">
        <w:rPr>
          <w:rFonts w:ascii="Times New Roman" w:hAnsi="Times New Roman" w:cs="Times New Roman"/>
          <w:i/>
          <w:sz w:val="28"/>
          <w:szCs w:val="28"/>
        </w:rPr>
        <w:t>Pleurogrammus</w:t>
      </w:r>
      <w:r w:rsidRPr="0007396D">
        <w:rPr>
          <w:rFonts w:ascii="Times New Roman" w:hAnsi="Times New Roman" w:cs="Times New Roman"/>
          <w:sz w:val="28"/>
          <w:szCs w:val="28"/>
        </w:rPr>
        <w:t xml:space="preserve">) </w:t>
      </w:r>
      <w:r w:rsidRPr="00F433B9">
        <w:rPr>
          <w:rFonts w:ascii="Times New Roman" w:hAnsi="Times New Roman" w:cs="Times New Roman"/>
          <w:sz w:val="28"/>
          <w:szCs w:val="28"/>
        </w:rPr>
        <w:t>соответствует I уровню</w:t>
      </w:r>
      <w:r>
        <w:rPr>
          <w:rFonts w:ascii="Times New Roman" w:hAnsi="Times New Roman" w:cs="Times New Roman"/>
          <w:sz w:val="28"/>
          <w:szCs w:val="28"/>
        </w:rPr>
        <w:t xml:space="preserve">; </w:t>
      </w:r>
      <w:r w:rsidRPr="0007396D">
        <w:rPr>
          <w:rFonts w:ascii="Times New Roman" w:hAnsi="Times New Roman" w:cs="Times New Roman"/>
          <w:sz w:val="28"/>
          <w:szCs w:val="28"/>
        </w:rPr>
        <w:t xml:space="preserve">по шипощеку (виды рода </w:t>
      </w:r>
      <w:r w:rsidRPr="0007396D">
        <w:rPr>
          <w:rFonts w:ascii="Times New Roman" w:hAnsi="Times New Roman" w:cs="Times New Roman"/>
          <w:i/>
          <w:sz w:val="28"/>
          <w:szCs w:val="28"/>
        </w:rPr>
        <w:t>Sebastolobus</w:t>
      </w:r>
      <w:r w:rsidRPr="0007396D">
        <w:rPr>
          <w:rFonts w:ascii="Times New Roman" w:hAnsi="Times New Roman" w:cs="Times New Roman"/>
          <w:sz w:val="28"/>
          <w:szCs w:val="28"/>
        </w:rPr>
        <w:t>) — II и III уровням</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F433B9">
        <w:rPr>
          <w:rFonts w:ascii="Times New Roman" w:hAnsi="Times New Roman" w:cs="Times New Roman"/>
          <w:sz w:val="28"/>
          <w:szCs w:val="28"/>
        </w:rPr>
        <w:t>по сельди тихоокеанской (</w:t>
      </w:r>
      <w:r w:rsidRPr="0007396D">
        <w:rPr>
          <w:rFonts w:ascii="Times New Roman" w:hAnsi="Times New Roman" w:cs="Times New Roman"/>
          <w:i/>
          <w:sz w:val="28"/>
          <w:szCs w:val="28"/>
        </w:rPr>
        <w:t>Clupea pallasii</w:t>
      </w:r>
      <w:r w:rsidRPr="00F433B9">
        <w:rPr>
          <w:rFonts w:ascii="Times New Roman" w:hAnsi="Times New Roman" w:cs="Times New Roman"/>
          <w:sz w:val="28"/>
          <w:szCs w:val="28"/>
        </w:rPr>
        <w:t>)</w:t>
      </w:r>
      <w:r>
        <w:rPr>
          <w:rFonts w:ascii="Times New Roman" w:hAnsi="Times New Roman" w:cs="Times New Roman"/>
          <w:sz w:val="28"/>
          <w:szCs w:val="28"/>
        </w:rPr>
        <w:t xml:space="preserve">, </w:t>
      </w:r>
      <w:r w:rsidRPr="0007396D">
        <w:rPr>
          <w:rFonts w:ascii="Times New Roman" w:hAnsi="Times New Roman" w:cs="Times New Roman"/>
          <w:sz w:val="28"/>
          <w:szCs w:val="28"/>
        </w:rPr>
        <w:t>окуню морско</w:t>
      </w:r>
      <w:r>
        <w:rPr>
          <w:rFonts w:ascii="Times New Roman" w:hAnsi="Times New Roman" w:cs="Times New Roman"/>
          <w:sz w:val="28"/>
          <w:szCs w:val="28"/>
        </w:rPr>
        <w:t>му</w:t>
      </w:r>
      <w:r w:rsidRPr="0007396D">
        <w:rPr>
          <w:rFonts w:ascii="Times New Roman" w:hAnsi="Times New Roman" w:cs="Times New Roman"/>
          <w:sz w:val="28"/>
          <w:szCs w:val="28"/>
        </w:rPr>
        <w:t xml:space="preserve"> (виды рода </w:t>
      </w:r>
      <w:r w:rsidRPr="0007396D">
        <w:rPr>
          <w:rFonts w:ascii="Times New Roman" w:hAnsi="Times New Roman" w:cs="Times New Roman"/>
          <w:i/>
          <w:sz w:val="28"/>
          <w:szCs w:val="28"/>
        </w:rPr>
        <w:t>Sebastes</w:t>
      </w:r>
      <w:r w:rsidRPr="0007396D">
        <w:rPr>
          <w:rFonts w:ascii="Times New Roman" w:hAnsi="Times New Roman" w:cs="Times New Roman"/>
          <w:sz w:val="28"/>
          <w:szCs w:val="28"/>
        </w:rPr>
        <w:t>)</w:t>
      </w:r>
      <w:r>
        <w:rPr>
          <w:rFonts w:ascii="Times New Roman" w:hAnsi="Times New Roman" w:cs="Times New Roman"/>
          <w:sz w:val="28"/>
          <w:szCs w:val="28"/>
        </w:rPr>
        <w:t xml:space="preserve">, </w:t>
      </w:r>
      <w:r w:rsidRPr="0007396D">
        <w:rPr>
          <w:rFonts w:ascii="Times New Roman" w:hAnsi="Times New Roman" w:cs="Times New Roman"/>
          <w:sz w:val="28"/>
          <w:szCs w:val="28"/>
        </w:rPr>
        <w:t xml:space="preserve">палтусам (белокорому и черному) </w:t>
      </w:r>
      <w:r>
        <w:rPr>
          <w:rFonts w:ascii="Times New Roman" w:hAnsi="Times New Roman" w:cs="Times New Roman"/>
          <w:sz w:val="28"/>
          <w:szCs w:val="28"/>
        </w:rPr>
        <w:t>-</w:t>
      </w:r>
      <w:r w:rsidRPr="0007396D">
        <w:rPr>
          <w:rFonts w:ascii="Times New Roman" w:hAnsi="Times New Roman" w:cs="Times New Roman"/>
          <w:sz w:val="28"/>
          <w:szCs w:val="28"/>
        </w:rPr>
        <w:t xml:space="preserve"> III уровн</w:t>
      </w:r>
      <w:r>
        <w:rPr>
          <w:rFonts w:ascii="Times New Roman" w:hAnsi="Times New Roman" w:cs="Times New Roman"/>
          <w:sz w:val="28"/>
          <w:szCs w:val="28"/>
        </w:rPr>
        <w:t xml:space="preserve">ю, и </w:t>
      </w:r>
      <w:r w:rsidRPr="00A07541">
        <w:rPr>
          <w:rFonts w:ascii="Times New Roman" w:hAnsi="Times New Roman" w:cs="Times New Roman"/>
          <w:sz w:val="28"/>
          <w:szCs w:val="28"/>
        </w:rPr>
        <w:t>«доступная информация обеспечивает проведение всестороннего аналитического оценивания состояния запаса и ОДУ с использованием структурированных моделей эксплуатируемого запаса», «доступная информация обеспечивает проведение ограниченного аналитического оценивания состояния запаса и ОДУ с использованием продукционных моделей эксплуатируемого запаса» или «недостаточная полнота и/или качество доступной информации исключают</w:t>
      </w:r>
      <w:proofErr w:type="gramEnd"/>
      <w:r w:rsidRPr="00A07541">
        <w:rPr>
          <w:rFonts w:ascii="Times New Roman" w:hAnsi="Times New Roman" w:cs="Times New Roman"/>
          <w:sz w:val="28"/>
          <w:szCs w:val="28"/>
        </w:rPr>
        <w:t xml:space="preserve"> использование моделей эксплуатируемого запаса. Обоснование ОДУ строится на эмпирических, трендовых, индикаторных и других приближенных методах, применяемых в случае дефицита информации».</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Запасы, информационное обеспечение которых можно отнести к I уровню — это разведанные, хорошо изученные и интенсивно эксплуатируемые промыслом ресурсы. Они составляют основу сырьевой </w:t>
      </w:r>
      <w:r w:rsidRPr="00A07541">
        <w:rPr>
          <w:rFonts w:ascii="Times New Roman" w:hAnsi="Times New Roman" w:cs="Times New Roman"/>
          <w:sz w:val="28"/>
          <w:szCs w:val="28"/>
        </w:rPr>
        <w:lastRenderedPageBreak/>
        <w:t xml:space="preserve">базы рыбной промышленности, по ним имеются многолетние ряды наблюдений и даются научно обоснованные прогнозы.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Минимальные требования к составу информации на данном уровне: сведения о вылове по возрастным (для рыб) или функциональным (для крабов) группам и годам промысла, данные о средней массе, относительном количестве половозрелых рыб, коэффициентах мгновенной естественной смертности по возрастным группам. Результаты учетных съемок, данные промысловой статистики об уловах на единицу промыслового усилия и/или промысловых усилиях, стандартизованные с помощью статистических методов, представляют собой дополнитель</w:t>
      </w:r>
      <w:r>
        <w:rPr>
          <w:rFonts w:ascii="Times New Roman" w:hAnsi="Times New Roman" w:cs="Times New Roman"/>
          <w:sz w:val="28"/>
          <w:szCs w:val="28"/>
        </w:rPr>
        <w:t xml:space="preserve">ную информацию для настройки </w:t>
      </w:r>
      <w:r w:rsidRPr="00A07541">
        <w:rPr>
          <w:rFonts w:ascii="Times New Roman" w:hAnsi="Times New Roman" w:cs="Times New Roman"/>
          <w:sz w:val="28"/>
          <w:szCs w:val="28"/>
        </w:rPr>
        <w:t xml:space="preserve">модели. Предполагается, что наблюдения содержат некоторый шум, характеристики которого известны или подлежат оценке. </w:t>
      </w:r>
    </w:p>
    <w:p w:rsidR="00A92478" w:rsidRPr="00EF7084" w:rsidRDefault="00A92478" w:rsidP="00A53B67">
      <w:pPr>
        <w:spacing w:after="0" w:line="240" w:lineRule="auto"/>
        <w:ind w:firstLine="709"/>
        <w:rPr>
          <w:rFonts w:ascii="Times New Roman" w:eastAsia="Times New Roman" w:hAnsi="Times New Roman" w:cs="Times New Roman"/>
          <w:sz w:val="28"/>
          <w:szCs w:val="24"/>
        </w:rPr>
      </w:pPr>
      <w:r w:rsidRPr="00A07541">
        <w:rPr>
          <w:rFonts w:ascii="Times New Roman" w:hAnsi="Times New Roman" w:cs="Times New Roman"/>
          <w:sz w:val="28"/>
          <w:szCs w:val="28"/>
        </w:rPr>
        <w:t xml:space="preserve">Решением рабочей группы по методам математического моделирования (РГМ), принятом в 2015 г., в перечень моделей этого типа для использования в процедуре оценки запасов и ОДУ, наряду с моделями XSA, TISVPA и др., уже прошедшими тестирование и многолетнюю апробацию в рамках ИКЕС и других научных рыбохозяйственных организаций, была включена модель «Синтез». Наряду с другими известными моделями, с 2019 г. она рекомендована для оценки запасов приоритетных видов ВБР. Указанная модель используется для оценки запасов морских промысловых рыб. </w:t>
      </w:r>
      <w:r>
        <w:rPr>
          <w:rFonts w:ascii="Times New Roman" w:hAnsi="Times New Roman" w:cs="Times New Roman"/>
          <w:sz w:val="28"/>
          <w:szCs w:val="28"/>
        </w:rPr>
        <w:t xml:space="preserve">Также используется </w:t>
      </w:r>
      <w:r w:rsidRPr="00EF7084">
        <w:rPr>
          <w:rFonts w:ascii="Times New Roman" w:eastAsia="Times New Roman" w:hAnsi="Times New Roman" w:cs="Times New Roman"/>
          <w:sz w:val="28"/>
          <w:szCs w:val="24"/>
        </w:rPr>
        <w:t>более совершенн</w:t>
      </w:r>
      <w:r>
        <w:rPr>
          <w:rFonts w:ascii="Times New Roman" w:eastAsia="Times New Roman" w:hAnsi="Times New Roman" w:cs="Times New Roman"/>
          <w:sz w:val="28"/>
          <w:szCs w:val="24"/>
        </w:rPr>
        <w:t>ая</w:t>
      </w:r>
      <w:r w:rsidRPr="00EF7084">
        <w:rPr>
          <w:rFonts w:ascii="Times New Roman" w:eastAsia="Times New Roman" w:hAnsi="Times New Roman" w:cs="Times New Roman"/>
          <w:sz w:val="28"/>
          <w:szCs w:val="24"/>
        </w:rPr>
        <w:t xml:space="preserve"> когортн</w:t>
      </w:r>
      <w:r>
        <w:rPr>
          <w:rFonts w:ascii="Times New Roman" w:eastAsia="Times New Roman" w:hAnsi="Times New Roman" w:cs="Times New Roman"/>
          <w:sz w:val="28"/>
          <w:szCs w:val="24"/>
        </w:rPr>
        <w:t>ая</w:t>
      </w:r>
      <w:r w:rsidRPr="00EF7084">
        <w:rPr>
          <w:rFonts w:ascii="Times New Roman" w:eastAsia="Times New Roman" w:hAnsi="Times New Roman" w:cs="Times New Roman"/>
          <w:sz w:val="28"/>
          <w:szCs w:val="24"/>
        </w:rPr>
        <w:t xml:space="preserve"> модель в </w:t>
      </w:r>
      <w:proofErr w:type="gramStart"/>
      <w:r w:rsidRPr="00EF7084">
        <w:rPr>
          <w:rFonts w:ascii="Times New Roman" w:eastAsia="Times New Roman" w:hAnsi="Times New Roman" w:cs="Times New Roman"/>
          <w:sz w:val="28"/>
          <w:szCs w:val="24"/>
        </w:rPr>
        <w:t>пространстве</w:t>
      </w:r>
      <w:proofErr w:type="gramEnd"/>
      <w:r w:rsidRPr="00EF7084">
        <w:rPr>
          <w:rFonts w:ascii="Times New Roman" w:eastAsia="Times New Roman" w:hAnsi="Times New Roman" w:cs="Times New Roman"/>
          <w:sz w:val="28"/>
          <w:szCs w:val="24"/>
        </w:rPr>
        <w:t xml:space="preserve"> состояний со сглаживающим сигма-точечным фильтром Калмана (Unscented Kalman Smoother – UKS). Модель UKS учитывает ошибку процесса (модели) и может превосходить ППП «Синтез» в точности оценивания состояния запаса по критерию накопленной среднеквадратической ошибки. Дополнительно в UKS оценивается ещё и мгновенный коэффициент естественной смертности – МКЕС или М.</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Прогноз состояния запаса и определение ОДУ на двухлетнюю перспективу выполняется по методике среднесрочного прогнозирования в </w:t>
      </w:r>
      <w:proofErr w:type="gramStart"/>
      <w:r w:rsidRPr="00A07541">
        <w:rPr>
          <w:rFonts w:ascii="Times New Roman" w:hAnsi="Times New Roman" w:cs="Times New Roman"/>
          <w:sz w:val="28"/>
          <w:szCs w:val="28"/>
        </w:rPr>
        <w:t>рамках</w:t>
      </w:r>
      <w:proofErr w:type="gramEnd"/>
      <w:r w:rsidRPr="00A07541">
        <w:rPr>
          <w:rFonts w:ascii="Times New Roman" w:hAnsi="Times New Roman" w:cs="Times New Roman"/>
          <w:sz w:val="28"/>
          <w:szCs w:val="28"/>
        </w:rPr>
        <w:t xml:space="preserve"> предосторожного подхода к управлению промысловыми запасами рыб. Для этого для каждого запаса разработана зональная схема регулирования промысла, оценены биологически допустимые границы эксплуатации ресурса (ориентиры управления по нерестовой биомассе и промысловой смертности). </w:t>
      </w:r>
    </w:p>
    <w:p w:rsidR="00A92478" w:rsidRDefault="00A92478" w:rsidP="00F433B9">
      <w:pPr>
        <w:spacing w:after="0" w:line="240" w:lineRule="auto"/>
        <w:ind w:firstLine="709"/>
        <w:rPr>
          <w:rFonts w:ascii="Times New Roman" w:hAnsi="Times New Roman" w:cs="Times New Roman"/>
          <w:sz w:val="28"/>
          <w:szCs w:val="28"/>
        </w:rPr>
      </w:pPr>
      <w:proofErr w:type="gramStart"/>
      <w:r w:rsidRPr="00A07541">
        <w:rPr>
          <w:rFonts w:ascii="Times New Roman" w:hAnsi="Times New Roman" w:cs="Times New Roman"/>
          <w:sz w:val="28"/>
          <w:szCs w:val="28"/>
        </w:rPr>
        <w:t xml:space="preserve">Выбранная стратегия промысла тестируется в рамках статистического имитационного моделирования методом Монте-Карло путем зашумления всей исходной информации, оцениваются результаты моделирования динамики запаса на длительный период времени (10 лет) при средней за последние 10 лет величине пополнения и рекомендуемой согласно ПРП интенсивности изъятия, просчитывается вероятность нежелательных последствий принятия стратегии управления запасом на 2 года вперёд, т.е. выполняется анализ рисков. </w:t>
      </w:r>
      <w:proofErr w:type="gramEnd"/>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Доступная информация для запасов со II уровнем информационного обеспечения позволяет проведение ограниченного аналитического </w:t>
      </w:r>
      <w:r w:rsidRPr="00A07541">
        <w:rPr>
          <w:rFonts w:ascii="Times New Roman" w:hAnsi="Times New Roman" w:cs="Times New Roman"/>
          <w:sz w:val="28"/>
          <w:szCs w:val="28"/>
        </w:rPr>
        <w:lastRenderedPageBreak/>
        <w:t xml:space="preserve">оценивания состояния запаса и ОДУ с использованием продукционных моделей эксплуатируемого запаса.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Минимальные требования к составу информации на данном уровне: исторические ряды уловов и уловов на единицу промыслового усилия.</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Исследования по этой группе запасов проводятся нерегулярно, не на всей площади, занимаемой промысловыми скоплениями, данные промысловой статистики имеются.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В отношении данных видов возможно построение продукционных моделей.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Прогноз состояния запаса и определение ОДУ на двухлетнюю перспективу также выполняется по методике среднесрочного прогнозирования в </w:t>
      </w:r>
      <w:proofErr w:type="gramStart"/>
      <w:r w:rsidRPr="00A07541">
        <w:rPr>
          <w:rFonts w:ascii="Times New Roman" w:hAnsi="Times New Roman" w:cs="Times New Roman"/>
          <w:sz w:val="28"/>
          <w:szCs w:val="28"/>
        </w:rPr>
        <w:t>рамках</w:t>
      </w:r>
      <w:proofErr w:type="gramEnd"/>
      <w:r w:rsidRPr="00A07541">
        <w:rPr>
          <w:rFonts w:ascii="Times New Roman" w:hAnsi="Times New Roman" w:cs="Times New Roman"/>
          <w:sz w:val="28"/>
          <w:szCs w:val="28"/>
        </w:rPr>
        <w:t xml:space="preserve"> предосторожного подхода к управлению промысловыми запасами рыб. Для каждого запаса разработана зональная схема регулирования промыслом, оценены биологические ориентиры управления.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Недостаточная полнота и/или качество доступной информации для запасов с III уровнем обеспечения иск</w:t>
      </w:r>
      <w:r>
        <w:rPr>
          <w:rFonts w:ascii="Times New Roman" w:hAnsi="Times New Roman" w:cs="Times New Roman"/>
          <w:sz w:val="28"/>
          <w:szCs w:val="28"/>
        </w:rPr>
        <w:t xml:space="preserve">лючает использование моделей </w:t>
      </w:r>
      <w:r w:rsidRPr="00A07541">
        <w:rPr>
          <w:rFonts w:ascii="Times New Roman" w:hAnsi="Times New Roman" w:cs="Times New Roman"/>
          <w:sz w:val="28"/>
          <w:szCs w:val="28"/>
        </w:rPr>
        <w:t xml:space="preserve">эксплуатируемого запаса. Обоснование строится на эмпирических, трендовых, индикаторных и других приближенных методах, применяемых в случае дефицита информации.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В большинстве случаев, для оценки ОДУ используются, так называемые немодельные методы, объединенные в категорию DLM.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При проведении регулярных исследований и накоплении дополнительных данных возможен переход к модельной оценке запаса и прогнозированию ОДУ на основе продукционных моделей.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Минимизации негативного воздействия промысла на запасы эксплуатируемых промыслом ВБР и окружающую среду способствуют меры регулирования, содержащиеся в многочисленных пунктах Правил рыболовства. </w:t>
      </w:r>
      <w:proofErr w:type="gramStart"/>
      <w:r w:rsidRPr="00A07541">
        <w:rPr>
          <w:rFonts w:ascii="Times New Roman" w:hAnsi="Times New Roman" w:cs="Times New Roman"/>
          <w:sz w:val="28"/>
          <w:szCs w:val="28"/>
        </w:rPr>
        <w:t>Среди важнейших из них являются минимальный промысловый размер, запрет на добычу в районах массового нереста и сосредоточения молоди, обитания морских млекопитающих, запрет на специализированный промысел в период массового размножения, запрет на использование некоторых орудий лова, допустимый прилов молоди рыб и др.</w:t>
      </w:r>
      <w:proofErr w:type="gramEnd"/>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Считаем, что при вылове ВБР в пределах рекомендованного ОДУ, неукоснительном соблюдении Правил рыболовства, промысел не будет оказывать негативное воздействие на их ресурсы и окружающую среду.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С 2018 г. научные наблюдатели на всех видах промысла, помимо задания по сбору биологической информации, собирают также сведения о прилове потенциальных видов-индикаторов Уязвимых Морских Экосистем (далее — УМЭ).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Следует отметить, что для дальневосточных морей вопрос о видах</w:t>
      </w:r>
      <w:r>
        <w:rPr>
          <w:rFonts w:ascii="Times New Roman" w:hAnsi="Times New Roman" w:cs="Times New Roman"/>
          <w:sz w:val="28"/>
          <w:szCs w:val="28"/>
        </w:rPr>
        <w:t>-</w:t>
      </w:r>
      <w:r w:rsidRPr="00A07541">
        <w:rPr>
          <w:rFonts w:ascii="Times New Roman" w:hAnsi="Times New Roman" w:cs="Times New Roman"/>
          <w:sz w:val="28"/>
          <w:szCs w:val="28"/>
        </w:rPr>
        <w:t>индикаторах УМЭ практически не проработан. Началась лишь инвентаризация данных о видах и таксонах, претендующих на эту роль.</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lastRenderedPageBreak/>
        <w:t xml:space="preserve">Единого списка видов или групп индикаторов уязвимых морских экосистем не существует. Так, в Конвенции по сохранению и управлению водными ресурсами в открытом море северной части Тихого океана, такими группами обозначены представители мягких кораллов (Alcyonacea), антипатарий (Antipatharia), горгонарий (Gorgonacea) и некоторые другие группы холодноводных кораллов. В других районах в число этих групп также включены губки (Porifera), актинии (Actiniaria), асцидии (Ascidiacea), мшанки (Bryozoa), морские перья (Pennatulacea), усоногие раки (Cirripedia) морские лилии (Crinoidea) и крупные офиуры (Ophiuroidea – преимущественно рода Gorgonocephalus). В России также нет утвержденного списка видов индикаторов УМЭ. </w:t>
      </w:r>
    </w:p>
    <w:p w:rsidR="00A92478" w:rsidRDefault="00A92478" w:rsidP="00F433B9">
      <w:pPr>
        <w:spacing w:after="0" w:line="240" w:lineRule="auto"/>
        <w:ind w:firstLine="709"/>
        <w:rPr>
          <w:rFonts w:ascii="Times New Roman" w:hAnsi="Times New Roman" w:cs="Times New Roman"/>
          <w:sz w:val="28"/>
          <w:szCs w:val="28"/>
        </w:rPr>
      </w:pPr>
      <w:r w:rsidRPr="00A07541">
        <w:rPr>
          <w:rFonts w:ascii="Times New Roman" w:hAnsi="Times New Roman" w:cs="Times New Roman"/>
          <w:sz w:val="28"/>
          <w:szCs w:val="28"/>
        </w:rPr>
        <w:t xml:space="preserve">Представители указанных выше таксонов единично встречаются на донном траловом, снюрреводном, ярусном и ловушечном видах промысла в Охотском, Беринговом и Японском морях, в тихоокеанских водах, прилегающих к Камчатке и северным Курильским островам. В настоящее время идет накопление информации. </w:t>
      </w:r>
    </w:p>
    <w:p w:rsidR="00A92478" w:rsidRDefault="00A92478" w:rsidP="00F433B9">
      <w:pPr>
        <w:spacing w:after="0" w:line="240" w:lineRule="auto"/>
        <w:ind w:firstLine="709"/>
        <w:rPr>
          <w:rFonts w:ascii="Times New Roman" w:hAnsi="Times New Roman" w:cs="Times New Roman"/>
          <w:sz w:val="28"/>
          <w:szCs w:val="28"/>
        </w:rPr>
      </w:pPr>
    </w:p>
    <w:p w:rsidR="00A92478" w:rsidRPr="00D12FAC" w:rsidRDefault="00A92478" w:rsidP="00AC5E4C">
      <w:pPr>
        <w:pStyle w:val="ConsPlusNormal"/>
        <w:ind w:firstLine="709"/>
        <w:jc w:val="both"/>
        <w:rPr>
          <w:rFonts w:ascii="Times New Roman" w:hAnsi="Times New Roman" w:cs="Times New Roman"/>
          <w:i/>
          <w:sz w:val="28"/>
          <w:szCs w:val="28"/>
        </w:rPr>
      </w:pPr>
      <w:r w:rsidRPr="00D12FAC">
        <w:rPr>
          <w:rFonts w:ascii="Times New Roman" w:hAnsi="Times New Roman" w:cs="Times New Roman"/>
          <w:i/>
          <w:sz w:val="28"/>
          <w:szCs w:val="28"/>
        </w:rPr>
        <w:t xml:space="preserve">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в том числе по охране атмосферного воздуха, водных объектов,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 </w:t>
      </w:r>
      <w:proofErr w:type="gramStart"/>
      <w:r w:rsidRPr="00D12FAC">
        <w:rPr>
          <w:rFonts w:ascii="Times New Roman" w:hAnsi="Times New Roman" w:cs="Times New Roman"/>
          <w:i/>
          <w:sz w:val="28"/>
          <w:szCs w:val="28"/>
        </w:rPr>
        <w:t>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w:t>
      </w:r>
      <w:proofErr w:type="gramEnd"/>
    </w:p>
    <w:p w:rsidR="00A92478" w:rsidRDefault="00A92478" w:rsidP="00D271D1">
      <w:pPr>
        <w:spacing w:after="0" w:line="240" w:lineRule="auto"/>
        <w:ind w:firstLine="709"/>
        <w:rPr>
          <w:rFonts w:ascii="Times New Roman" w:hAnsi="Times New Roman" w:cs="Times New Roman"/>
          <w:sz w:val="28"/>
          <w:szCs w:val="28"/>
        </w:rPr>
      </w:pPr>
      <w:r w:rsidRPr="00835185">
        <w:rPr>
          <w:rFonts w:ascii="Times New Roman" w:hAnsi="Times New Roman" w:cs="Times New Roman"/>
          <w:sz w:val="28"/>
          <w:szCs w:val="28"/>
        </w:rPr>
        <w:t xml:space="preserve">В представленных на рассмотрение материалах приводятся научно-обоснованные величины ОДУ водных биологических ресурсов. </w:t>
      </w:r>
    </w:p>
    <w:p w:rsidR="00A92478" w:rsidRPr="00D12FAC" w:rsidRDefault="00A92478" w:rsidP="00835185">
      <w:pPr>
        <w:spacing w:after="0" w:line="240" w:lineRule="auto"/>
        <w:ind w:firstLine="709"/>
        <w:rPr>
          <w:rFonts w:ascii="Times New Roman" w:hAnsi="Times New Roman" w:cs="Times New Roman"/>
          <w:sz w:val="28"/>
          <w:szCs w:val="28"/>
        </w:rPr>
      </w:pPr>
      <w:r w:rsidRPr="00835185">
        <w:rPr>
          <w:rFonts w:ascii="Times New Roman" w:hAnsi="Times New Roman" w:cs="Times New Roman"/>
          <w:sz w:val="28"/>
          <w:szCs w:val="28"/>
        </w:rPr>
        <w:t xml:space="preserve">Меры по охране атмосферного воздуха, водных объектов, по обращению с отходами производства и потребления будут осуществляться в </w:t>
      </w:r>
      <w:proofErr w:type="gramStart"/>
      <w:r w:rsidRPr="00835185">
        <w:rPr>
          <w:rFonts w:ascii="Times New Roman" w:hAnsi="Times New Roman" w:cs="Times New Roman"/>
          <w:sz w:val="28"/>
          <w:szCs w:val="28"/>
        </w:rPr>
        <w:t>соответствии</w:t>
      </w:r>
      <w:proofErr w:type="gramEnd"/>
      <w:r w:rsidRPr="00835185">
        <w:rPr>
          <w:rFonts w:ascii="Times New Roman" w:hAnsi="Times New Roman" w:cs="Times New Roman"/>
          <w:sz w:val="28"/>
          <w:szCs w:val="28"/>
        </w:rPr>
        <w:t xml:space="preserve"> с международными актами, ратифицированными Российской Федерацией:</w:t>
      </w:r>
    </w:p>
    <w:p w:rsidR="00A92478" w:rsidRPr="00D12FAC" w:rsidRDefault="00A92478" w:rsidP="00D271D1">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lang w:val="en-US"/>
        </w:rPr>
        <w:t xml:space="preserve">— </w:t>
      </w:r>
      <w:r w:rsidRPr="00D12FAC">
        <w:rPr>
          <w:rFonts w:ascii="Times New Roman" w:hAnsi="Times New Roman" w:cs="Times New Roman"/>
          <w:sz w:val="28"/>
          <w:szCs w:val="28"/>
        </w:rPr>
        <w:t>Международная</w:t>
      </w:r>
      <w:r w:rsidRPr="00D12FAC">
        <w:rPr>
          <w:rFonts w:ascii="Times New Roman" w:hAnsi="Times New Roman" w:cs="Times New Roman"/>
          <w:sz w:val="28"/>
          <w:szCs w:val="28"/>
          <w:lang w:val="en-US"/>
        </w:rPr>
        <w:t xml:space="preserve"> </w:t>
      </w:r>
      <w:r w:rsidRPr="00D12FAC">
        <w:rPr>
          <w:rFonts w:ascii="Times New Roman" w:hAnsi="Times New Roman" w:cs="Times New Roman"/>
          <w:sz w:val="28"/>
          <w:szCs w:val="28"/>
        </w:rPr>
        <w:t>конвенция</w:t>
      </w:r>
      <w:r w:rsidRPr="00D12FAC">
        <w:rPr>
          <w:rFonts w:ascii="Times New Roman" w:hAnsi="Times New Roman" w:cs="Times New Roman"/>
          <w:sz w:val="28"/>
          <w:szCs w:val="28"/>
          <w:lang w:val="en-US"/>
        </w:rPr>
        <w:t xml:space="preserve"> </w:t>
      </w:r>
      <w:r w:rsidRPr="00D12FAC">
        <w:rPr>
          <w:rFonts w:ascii="Times New Roman" w:hAnsi="Times New Roman" w:cs="Times New Roman"/>
          <w:sz w:val="28"/>
          <w:szCs w:val="28"/>
        </w:rPr>
        <w:t>по</w:t>
      </w:r>
      <w:r w:rsidRPr="00D12FAC">
        <w:rPr>
          <w:rFonts w:ascii="Times New Roman" w:hAnsi="Times New Roman" w:cs="Times New Roman"/>
          <w:sz w:val="28"/>
          <w:szCs w:val="28"/>
          <w:lang w:val="en-US"/>
        </w:rPr>
        <w:t xml:space="preserve"> </w:t>
      </w:r>
      <w:r w:rsidRPr="00D12FAC">
        <w:rPr>
          <w:rFonts w:ascii="Times New Roman" w:hAnsi="Times New Roman" w:cs="Times New Roman"/>
          <w:sz w:val="28"/>
          <w:szCs w:val="28"/>
        </w:rPr>
        <w:t>предотвращению</w:t>
      </w:r>
      <w:r w:rsidRPr="00D12FAC">
        <w:rPr>
          <w:rFonts w:ascii="Times New Roman" w:hAnsi="Times New Roman" w:cs="Times New Roman"/>
          <w:sz w:val="28"/>
          <w:szCs w:val="28"/>
          <w:lang w:val="en-US"/>
        </w:rPr>
        <w:t xml:space="preserve"> </w:t>
      </w:r>
      <w:r w:rsidRPr="00D12FAC">
        <w:rPr>
          <w:rFonts w:ascii="Times New Roman" w:hAnsi="Times New Roman" w:cs="Times New Roman"/>
          <w:sz w:val="28"/>
          <w:szCs w:val="28"/>
        </w:rPr>
        <w:t>загрязнения</w:t>
      </w:r>
      <w:r w:rsidRPr="00D12FAC">
        <w:rPr>
          <w:rFonts w:ascii="Times New Roman" w:hAnsi="Times New Roman" w:cs="Times New Roman"/>
          <w:sz w:val="28"/>
          <w:szCs w:val="28"/>
          <w:lang w:val="en-US"/>
        </w:rPr>
        <w:t xml:space="preserve"> </w:t>
      </w:r>
      <w:r w:rsidRPr="00D12FAC">
        <w:rPr>
          <w:rFonts w:ascii="Times New Roman" w:hAnsi="Times New Roman" w:cs="Times New Roman"/>
          <w:sz w:val="28"/>
          <w:szCs w:val="28"/>
        </w:rPr>
        <w:t>с</w:t>
      </w:r>
      <w:r w:rsidRPr="00D12FAC">
        <w:rPr>
          <w:rFonts w:ascii="Times New Roman" w:hAnsi="Times New Roman" w:cs="Times New Roman"/>
          <w:sz w:val="28"/>
          <w:szCs w:val="28"/>
          <w:lang w:val="en-US"/>
        </w:rPr>
        <w:t xml:space="preserve"> </w:t>
      </w:r>
      <w:r w:rsidRPr="00D12FAC">
        <w:rPr>
          <w:rFonts w:ascii="Times New Roman" w:hAnsi="Times New Roman" w:cs="Times New Roman"/>
          <w:sz w:val="28"/>
          <w:szCs w:val="28"/>
        </w:rPr>
        <w:t>судов</w:t>
      </w:r>
      <w:r w:rsidRPr="00D12FAC">
        <w:rPr>
          <w:rFonts w:ascii="Times New Roman" w:hAnsi="Times New Roman" w:cs="Times New Roman"/>
          <w:sz w:val="28"/>
          <w:szCs w:val="28"/>
          <w:lang w:val="en-US"/>
        </w:rPr>
        <w:t xml:space="preserve"> (International Convention for the Prevention of Pollution from Ships, MARPOL 73/78). </w:t>
      </w:r>
      <w:proofErr w:type="gramStart"/>
      <w:r w:rsidRPr="00D12FAC">
        <w:rPr>
          <w:rFonts w:ascii="Times New Roman" w:hAnsi="Times New Roman" w:cs="Times New Roman"/>
          <w:sz w:val="28"/>
          <w:szCs w:val="28"/>
        </w:rPr>
        <w:t>Принята</w:t>
      </w:r>
      <w:proofErr w:type="gramEnd"/>
      <w:r w:rsidRPr="00D12FAC">
        <w:rPr>
          <w:rFonts w:ascii="Times New Roman" w:hAnsi="Times New Roman" w:cs="Times New Roman"/>
          <w:sz w:val="28"/>
          <w:szCs w:val="28"/>
        </w:rPr>
        <w:t xml:space="preserve"> в 1973 г. с дополнительными протоколами от 1978 г. и </w:t>
      </w:r>
      <w:r w:rsidRPr="00D12FAC">
        <w:rPr>
          <w:rFonts w:ascii="Times New Roman" w:hAnsi="Times New Roman" w:cs="Times New Roman"/>
          <w:sz w:val="28"/>
          <w:szCs w:val="28"/>
        </w:rPr>
        <w:br/>
        <w:t xml:space="preserve">1997 г.; </w:t>
      </w:r>
    </w:p>
    <w:p w:rsidR="00A92478" w:rsidRPr="00D12FAC" w:rsidRDefault="00A92478" w:rsidP="00D271D1">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t xml:space="preserve">— Конвенция Организации Объединенных Наций по морскому праву (UNCLOS). </w:t>
      </w:r>
      <w:proofErr w:type="gramStart"/>
      <w:r w:rsidRPr="00D12FAC">
        <w:rPr>
          <w:rFonts w:ascii="Times New Roman" w:hAnsi="Times New Roman" w:cs="Times New Roman"/>
          <w:sz w:val="28"/>
          <w:szCs w:val="28"/>
        </w:rPr>
        <w:t>Принята</w:t>
      </w:r>
      <w:proofErr w:type="gramEnd"/>
      <w:r w:rsidRPr="00D12FAC">
        <w:rPr>
          <w:rFonts w:ascii="Times New Roman" w:hAnsi="Times New Roman" w:cs="Times New Roman"/>
          <w:sz w:val="28"/>
          <w:szCs w:val="28"/>
        </w:rPr>
        <w:t xml:space="preserve"> в 1982 г. Вступила в силу в 1994 г.; </w:t>
      </w:r>
    </w:p>
    <w:p w:rsidR="00A92478" w:rsidRPr="00D12FAC" w:rsidRDefault="00A92478" w:rsidP="00D271D1">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t>— Кодекс ведения ответственного рыболовства ФАО (</w:t>
      </w:r>
      <w:r w:rsidRPr="00D12FAC">
        <w:rPr>
          <w:rFonts w:ascii="Times New Roman" w:hAnsi="Times New Roman" w:cs="Times New Roman"/>
          <w:sz w:val="28"/>
          <w:szCs w:val="28"/>
          <w:lang w:val="en-US"/>
        </w:rPr>
        <w:t>Code</w:t>
      </w:r>
      <w:r w:rsidRPr="00D12FAC">
        <w:rPr>
          <w:rFonts w:ascii="Times New Roman" w:hAnsi="Times New Roman" w:cs="Times New Roman"/>
          <w:sz w:val="28"/>
          <w:szCs w:val="28"/>
        </w:rPr>
        <w:t xml:space="preserve"> </w:t>
      </w:r>
      <w:r w:rsidRPr="00D12FAC">
        <w:rPr>
          <w:rFonts w:ascii="Times New Roman" w:hAnsi="Times New Roman" w:cs="Times New Roman"/>
          <w:sz w:val="28"/>
          <w:szCs w:val="28"/>
          <w:lang w:val="en-US"/>
        </w:rPr>
        <w:t>of</w:t>
      </w:r>
      <w:r w:rsidRPr="00D12FAC">
        <w:rPr>
          <w:rFonts w:ascii="Times New Roman" w:hAnsi="Times New Roman" w:cs="Times New Roman"/>
          <w:sz w:val="28"/>
          <w:szCs w:val="28"/>
        </w:rPr>
        <w:t xml:space="preserve"> </w:t>
      </w:r>
      <w:r w:rsidRPr="00D12FAC">
        <w:rPr>
          <w:rFonts w:ascii="Times New Roman" w:hAnsi="Times New Roman" w:cs="Times New Roman"/>
          <w:sz w:val="28"/>
          <w:szCs w:val="28"/>
          <w:lang w:val="en-US"/>
        </w:rPr>
        <w:t>Conduct</w:t>
      </w:r>
      <w:r w:rsidRPr="00D12FAC">
        <w:rPr>
          <w:rFonts w:ascii="Times New Roman" w:hAnsi="Times New Roman" w:cs="Times New Roman"/>
          <w:sz w:val="28"/>
          <w:szCs w:val="28"/>
        </w:rPr>
        <w:t xml:space="preserve"> </w:t>
      </w:r>
      <w:r w:rsidRPr="00D12FAC">
        <w:rPr>
          <w:rFonts w:ascii="Times New Roman" w:hAnsi="Times New Roman" w:cs="Times New Roman"/>
          <w:sz w:val="28"/>
          <w:szCs w:val="28"/>
          <w:lang w:val="en-US"/>
        </w:rPr>
        <w:t>for</w:t>
      </w:r>
      <w:r w:rsidRPr="00D12FAC">
        <w:rPr>
          <w:rFonts w:ascii="Times New Roman" w:hAnsi="Times New Roman" w:cs="Times New Roman"/>
          <w:sz w:val="28"/>
          <w:szCs w:val="28"/>
        </w:rPr>
        <w:t xml:space="preserve"> </w:t>
      </w:r>
      <w:r w:rsidRPr="00D12FAC">
        <w:rPr>
          <w:rFonts w:ascii="Times New Roman" w:hAnsi="Times New Roman" w:cs="Times New Roman"/>
          <w:sz w:val="28"/>
          <w:szCs w:val="28"/>
          <w:lang w:val="en-US"/>
        </w:rPr>
        <w:t>Responsible</w:t>
      </w:r>
      <w:r w:rsidRPr="00D12FAC">
        <w:rPr>
          <w:rFonts w:ascii="Times New Roman" w:hAnsi="Times New Roman" w:cs="Times New Roman"/>
          <w:sz w:val="28"/>
          <w:szCs w:val="28"/>
        </w:rPr>
        <w:t xml:space="preserve"> </w:t>
      </w:r>
      <w:r w:rsidRPr="00D12FAC">
        <w:rPr>
          <w:rFonts w:ascii="Times New Roman" w:hAnsi="Times New Roman" w:cs="Times New Roman"/>
          <w:sz w:val="28"/>
          <w:szCs w:val="28"/>
          <w:lang w:val="en-US"/>
        </w:rPr>
        <w:t>Fisheries</w:t>
      </w:r>
      <w:r w:rsidRPr="00D12FAC">
        <w:rPr>
          <w:rFonts w:ascii="Times New Roman" w:hAnsi="Times New Roman" w:cs="Times New Roman"/>
          <w:sz w:val="28"/>
          <w:szCs w:val="28"/>
        </w:rPr>
        <w:t xml:space="preserve">). Принят в 1995 г. </w:t>
      </w:r>
    </w:p>
    <w:p w:rsidR="00A92478" w:rsidRPr="00D12FAC" w:rsidRDefault="00A92478" w:rsidP="00D271D1">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lastRenderedPageBreak/>
        <w:t>Данные законодательные акты предписывают всем судам под российским флагом (в том числе рыбопромысловым) соблюдать строгие правила и предписания по обращению с бытовыми и производственными отходами, не допуская их попадания в окружающую среду, принимать все меры для минимизации возникновения возможных аварийных ситуаций и последствий их воздействия на окружающую среду.</w:t>
      </w:r>
    </w:p>
    <w:p w:rsidR="00A92478" w:rsidRDefault="00A92478" w:rsidP="00D979D5">
      <w:pPr>
        <w:spacing w:after="0" w:line="240" w:lineRule="auto"/>
        <w:ind w:firstLine="709"/>
        <w:rPr>
          <w:rFonts w:ascii="Times New Roman" w:hAnsi="Times New Roman" w:cs="Times New Roman"/>
          <w:sz w:val="28"/>
          <w:szCs w:val="28"/>
        </w:rPr>
      </w:pPr>
      <w:r w:rsidRPr="00E316D1">
        <w:rPr>
          <w:rFonts w:ascii="Times New Roman" w:hAnsi="Times New Roman" w:cs="Times New Roman"/>
          <w:sz w:val="28"/>
          <w:szCs w:val="28"/>
        </w:rPr>
        <w:t>По имеющейся информации, во время промысла видов указанных выше ВБР, отмечаются единичные случайные поимки объектов животного мира, в том числе занесенные в Красную книгу Российской Федерации, Красные книги Камчатского и Приморского краёв, Сахалинской и Магаданской областей, Чукотского АО.</w:t>
      </w:r>
      <w:r>
        <w:rPr>
          <w:rFonts w:ascii="Times New Roman" w:hAnsi="Times New Roman" w:cs="Times New Roman"/>
          <w:sz w:val="28"/>
          <w:szCs w:val="28"/>
        </w:rPr>
        <w:t xml:space="preserve"> </w:t>
      </w:r>
    </w:p>
    <w:p w:rsidR="00A92478" w:rsidRDefault="00A92478" w:rsidP="00D979D5">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t xml:space="preserve">Следует отметить, что с 2018 г. научные наблюдатели на всех видах промысла собирают сведения о прилове и гибели морских млекопитающих и птиц. Если они отмечены в </w:t>
      </w:r>
      <w:proofErr w:type="gramStart"/>
      <w:r w:rsidRPr="00D12FAC">
        <w:rPr>
          <w:rFonts w:ascii="Times New Roman" w:hAnsi="Times New Roman" w:cs="Times New Roman"/>
          <w:sz w:val="28"/>
          <w:szCs w:val="28"/>
        </w:rPr>
        <w:t>прилове</w:t>
      </w:r>
      <w:proofErr w:type="gramEnd"/>
      <w:r w:rsidRPr="00D12FAC">
        <w:rPr>
          <w:rFonts w:ascii="Times New Roman" w:hAnsi="Times New Roman" w:cs="Times New Roman"/>
          <w:sz w:val="28"/>
          <w:szCs w:val="28"/>
        </w:rPr>
        <w:t>, то наблюдатели фиксируют такие факты, заполняют специальные карточки учета</w:t>
      </w:r>
      <w:r>
        <w:rPr>
          <w:rFonts w:ascii="Times New Roman" w:hAnsi="Times New Roman" w:cs="Times New Roman"/>
          <w:sz w:val="28"/>
          <w:szCs w:val="28"/>
        </w:rPr>
        <w:t>.</w:t>
      </w:r>
    </w:p>
    <w:p w:rsidR="00A92478" w:rsidRPr="00D12FAC" w:rsidRDefault="00A92478" w:rsidP="00AC5E4C">
      <w:pPr>
        <w:pStyle w:val="ConsPlusNormal"/>
        <w:ind w:firstLine="709"/>
        <w:jc w:val="both"/>
        <w:rPr>
          <w:rFonts w:ascii="Times New Roman" w:hAnsi="Times New Roman" w:cs="Times New Roman"/>
          <w:i/>
          <w:sz w:val="28"/>
          <w:szCs w:val="28"/>
        </w:rPr>
      </w:pPr>
      <w:r w:rsidRPr="00D12FAC">
        <w:rPr>
          <w:rFonts w:ascii="Times New Roman" w:hAnsi="Times New Roman" w:cs="Times New Roman"/>
          <w:i/>
          <w:sz w:val="28"/>
          <w:szCs w:val="28"/>
        </w:rPr>
        <w:t>6. Предложения по мероприятиям производственного экологического контроля и мониторинга окружающей среды.</w:t>
      </w:r>
    </w:p>
    <w:p w:rsidR="00A92478" w:rsidRPr="00D12FAC" w:rsidRDefault="00A92478" w:rsidP="00D979D5">
      <w:pPr>
        <w:spacing w:after="0" w:line="240" w:lineRule="auto"/>
        <w:ind w:firstLine="709"/>
        <w:rPr>
          <w:rFonts w:ascii="Times New Roman" w:hAnsi="Times New Roman" w:cs="Times New Roman"/>
          <w:sz w:val="28"/>
          <w:szCs w:val="28"/>
        </w:rPr>
      </w:pPr>
      <w:r w:rsidRPr="00D12FAC">
        <w:rPr>
          <w:rFonts w:ascii="Times New Roman" w:hAnsi="Times New Roman" w:cs="Times New Roman"/>
          <w:sz w:val="28"/>
          <w:szCs w:val="28"/>
        </w:rPr>
        <w:t xml:space="preserve">Производственный экологический контроль и мониторинг окружающей среды </w:t>
      </w:r>
      <w:r>
        <w:rPr>
          <w:rFonts w:ascii="Times New Roman" w:hAnsi="Times New Roman" w:cs="Times New Roman"/>
          <w:sz w:val="28"/>
          <w:szCs w:val="28"/>
        </w:rPr>
        <w:t xml:space="preserve">при </w:t>
      </w:r>
      <w:r w:rsidRPr="00E316D1">
        <w:rPr>
          <w:rFonts w:ascii="Times New Roman" w:hAnsi="Times New Roman" w:cs="Times New Roman"/>
          <w:sz w:val="28"/>
          <w:szCs w:val="28"/>
        </w:rPr>
        <w:t>изъятии ВБР в объемах ОДУ</w:t>
      </w:r>
      <w:r w:rsidRPr="00D12FAC">
        <w:rPr>
          <w:rFonts w:ascii="Times New Roman" w:hAnsi="Times New Roman" w:cs="Times New Roman"/>
          <w:sz w:val="28"/>
          <w:szCs w:val="28"/>
        </w:rPr>
        <w:t xml:space="preserve"> на каждом рыбопромысловом судне осуществляется капитаном и вахтенным помощником капитана круглосуточно. При возникновении предаварийных и аварийных ситуаций осуществляются соответствующие записи в судовом и промысловом журналах, незамедлительно извещается территориальное управление Росрыболовства, принимаются меры по предотвращению и минимизации нанесенного ущерба.</w:t>
      </w:r>
    </w:p>
    <w:p w:rsidR="00A92478" w:rsidRPr="00D12FAC" w:rsidRDefault="00A92478" w:rsidP="00AC5E4C">
      <w:pPr>
        <w:pStyle w:val="ConsPlusNormal"/>
        <w:ind w:firstLine="709"/>
        <w:jc w:val="both"/>
        <w:rPr>
          <w:rFonts w:ascii="Times New Roman" w:hAnsi="Times New Roman" w:cs="Times New Roman"/>
          <w:sz w:val="28"/>
          <w:szCs w:val="28"/>
        </w:rPr>
      </w:pPr>
    </w:p>
    <w:p w:rsidR="00A92478" w:rsidRPr="00D12FAC" w:rsidRDefault="00A92478" w:rsidP="00AC5E4C">
      <w:pPr>
        <w:pStyle w:val="ConsPlusNormal"/>
        <w:ind w:firstLine="709"/>
        <w:jc w:val="both"/>
        <w:rPr>
          <w:rFonts w:ascii="Times New Roman" w:hAnsi="Times New Roman" w:cs="Times New Roman"/>
          <w:i/>
          <w:sz w:val="28"/>
          <w:szCs w:val="28"/>
        </w:rPr>
      </w:pPr>
      <w:r w:rsidRPr="00D12FAC">
        <w:rPr>
          <w:rFonts w:ascii="Times New Roman" w:hAnsi="Times New Roman" w:cs="Times New Roman"/>
          <w:i/>
          <w:sz w:val="28"/>
          <w:szCs w:val="28"/>
        </w:rPr>
        <w:t xml:space="preserve">7. </w:t>
      </w:r>
      <w:proofErr w:type="gramStart"/>
      <w:r w:rsidRPr="00D12FAC">
        <w:rPr>
          <w:rFonts w:ascii="Times New Roman" w:hAnsi="Times New Roman" w:cs="Times New Roman"/>
          <w:i/>
          <w:sz w:val="28"/>
          <w:szCs w:val="28"/>
        </w:rPr>
        <w:t>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подготовка (при необходимости) предложений по проведению исследований последствий реализации планируемой (намечаемой) хозяйственной и иной деятельности, эффективности выбранных мер по предотвращению и (или) уменьшению воздействия, а также для проверки сделанных прогнозов (послепроектный анализ).</w:t>
      </w:r>
      <w:proofErr w:type="gramEnd"/>
    </w:p>
    <w:p w:rsidR="00A92478" w:rsidRDefault="00A92478" w:rsidP="00AC5E4C">
      <w:pPr>
        <w:pStyle w:val="ConsPlusNormal"/>
        <w:ind w:firstLine="709"/>
        <w:jc w:val="both"/>
        <w:rPr>
          <w:rFonts w:ascii="Times New Roman" w:hAnsi="Times New Roman" w:cs="Times New Roman"/>
          <w:iCs/>
          <w:sz w:val="28"/>
          <w:szCs w:val="28"/>
        </w:rPr>
      </w:pPr>
      <w:r w:rsidRPr="00855AF9">
        <w:rPr>
          <w:rFonts w:ascii="Times New Roman" w:hAnsi="Times New Roman" w:cs="Times New Roman"/>
          <w:iCs/>
          <w:sz w:val="28"/>
          <w:szCs w:val="28"/>
        </w:rPr>
        <w:t>При проведении оценки воздействия на окружающую среду неопределенности в определении воздействий планируемой деятельности на окружающую среду не выявлены.</w:t>
      </w:r>
    </w:p>
    <w:p w:rsidR="00A92478" w:rsidRPr="00D12FAC" w:rsidRDefault="00A92478" w:rsidP="00AC5E4C">
      <w:pPr>
        <w:pStyle w:val="ConsPlusNormal"/>
        <w:ind w:firstLine="709"/>
        <w:jc w:val="both"/>
        <w:rPr>
          <w:rFonts w:ascii="Times New Roman" w:hAnsi="Times New Roman" w:cs="Times New Roman"/>
          <w:iCs/>
          <w:sz w:val="28"/>
          <w:szCs w:val="28"/>
        </w:rPr>
      </w:pPr>
    </w:p>
    <w:p w:rsidR="00A92478" w:rsidRPr="00D12FAC" w:rsidRDefault="00A92478" w:rsidP="00AC5E4C">
      <w:pPr>
        <w:pStyle w:val="ConsPlusNormal"/>
        <w:ind w:firstLine="709"/>
        <w:jc w:val="both"/>
        <w:rPr>
          <w:rFonts w:ascii="Times New Roman" w:hAnsi="Times New Roman" w:cs="Times New Roman"/>
          <w:i/>
          <w:sz w:val="28"/>
          <w:szCs w:val="28"/>
          <w:highlight w:val="yellow"/>
        </w:rPr>
      </w:pPr>
      <w:r w:rsidRPr="00D12FAC">
        <w:rPr>
          <w:rFonts w:ascii="Times New Roman" w:hAnsi="Times New Roman" w:cs="Times New Roman"/>
          <w:i/>
          <w:sz w:val="28"/>
          <w:szCs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A92478" w:rsidRPr="00064B56" w:rsidRDefault="00A92478" w:rsidP="00AC5E4C">
      <w:pPr>
        <w:pStyle w:val="ConsPlusNormal"/>
        <w:ind w:firstLine="709"/>
        <w:jc w:val="both"/>
        <w:rPr>
          <w:rFonts w:ascii="Times New Roman" w:hAnsi="Times New Roman" w:cs="Times New Roman"/>
          <w:iCs/>
          <w:sz w:val="28"/>
          <w:szCs w:val="28"/>
        </w:rPr>
      </w:pPr>
      <w:r w:rsidRPr="00064B56">
        <w:rPr>
          <w:rFonts w:ascii="Times New Roman" w:hAnsi="Times New Roman" w:cs="Times New Roman"/>
          <w:iCs/>
          <w:sz w:val="28"/>
          <w:szCs w:val="28"/>
        </w:rPr>
        <w:t xml:space="preserve">Заказчиком выбран вариант реализации намечаемой деятельности обоснование установления величины ОДУ в соответствии с научными рекомендациями, указанными в Материалах ОДУ, в целях обеспечения прав </w:t>
      </w:r>
      <w:r w:rsidRPr="00064B56">
        <w:rPr>
          <w:rFonts w:ascii="Times New Roman" w:hAnsi="Times New Roman" w:cs="Times New Roman"/>
          <w:iCs/>
          <w:sz w:val="28"/>
          <w:szCs w:val="28"/>
        </w:rPr>
        <w:lastRenderedPageBreak/>
        <w:t>пользователей водных биоресурсов и регулирования рыболовства.</w:t>
      </w:r>
    </w:p>
    <w:p w:rsidR="00A92478" w:rsidRPr="00D12FAC" w:rsidRDefault="00A92478" w:rsidP="00C70F1B">
      <w:pPr>
        <w:spacing w:after="0" w:line="240" w:lineRule="auto"/>
        <w:ind w:firstLine="709"/>
        <w:rPr>
          <w:rFonts w:ascii="Times New Roman" w:hAnsi="Times New Roman" w:cs="Times New Roman"/>
          <w:sz w:val="28"/>
          <w:szCs w:val="28"/>
        </w:rPr>
      </w:pPr>
      <w:r w:rsidRPr="00064B56">
        <w:rPr>
          <w:rFonts w:ascii="Times New Roman" w:hAnsi="Times New Roman" w:cs="Times New Roman"/>
          <w:sz w:val="28"/>
          <w:szCs w:val="28"/>
        </w:rPr>
        <w:t>Альтернативные варианты достижения цели намечаемой деятельности, не рассматривались.</w:t>
      </w:r>
      <w:r w:rsidRPr="00D12FAC">
        <w:rPr>
          <w:rFonts w:ascii="Times New Roman" w:hAnsi="Times New Roman" w:cs="Times New Roman"/>
          <w:sz w:val="28"/>
          <w:szCs w:val="28"/>
        </w:rPr>
        <w:t xml:space="preserve"> </w:t>
      </w:r>
    </w:p>
    <w:p w:rsidR="00A92478" w:rsidRPr="00D12FAC" w:rsidRDefault="00A92478" w:rsidP="00AC5E4C">
      <w:pPr>
        <w:pStyle w:val="ConsPlusNormal"/>
        <w:ind w:firstLine="709"/>
        <w:jc w:val="both"/>
        <w:rPr>
          <w:rFonts w:ascii="Times New Roman" w:hAnsi="Times New Roman" w:cs="Times New Roman"/>
          <w:sz w:val="28"/>
          <w:szCs w:val="28"/>
        </w:rPr>
      </w:pPr>
    </w:p>
    <w:p w:rsidR="00A92478" w:rsidRDefault="00A92478" w:rsidP="00064B56">
      <w:pPr>
        <w:pStyle w:val="ConsPlusNormal"/>
        <w:ind w:firstLine="709"/>
        <w:jc w:val="both"/>
        <w:rPr>
          <w:rFonts w:ascii="Times New Roman" w:hAnsi="Times New Roman" w:cs="Times New Roman"/>
          <w:i/>
          <w:sz w:val="28"/>
          <w:szCs w:val="28"/>
        </w:rPr>
      </w:pPr>
      <w:r w:rsidRPr="00052C2A">
        <w:rPr>
          <w:rFonts w:ascii="Times New Roman" w:hAnsi="Times New Roman" w:cs="Times New Roman"/>
          <w:i/>
          <w:sz w:val="28"/>
          <w:szCs w:val="28"/>
        </w:rPr>
        <w:t xml:space="preserve">9. </w:t>
      </w:r>
      <w:proofErr w:type="gramStart"/>
      <w:r w:rsidRPr="00D12FAC">
        <w:rPr>
          <w:rFonts w:ascii="Times New Roman" w:hAnsi="Times New Roman" w:cs="Times New Roman"/>
          <w:i/>
          <w:sz w:val="28"/>
          <w:szCs w:val="28"/>
        </w:rPr>
        <w:t>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процессе проведения оценки воздействия на окружающую</w:t>
      </w:r>
      <w:proofErr w:type="gramEnd"/>
      <w:r w:rsidRPr="00D12FAC">
        <w:rPr>
          <w:rFonts w:ascii="Times New Roman" w:hAnsi="Times New Roman" w:cs="Times New Roman"/>
          <w:i/>
          <w:sz w:val="28"/>
          <w:szCs w:val="28"/>
        </w:rPr>
        <w:t xml:space="preserve"> среду.</w:t>
      </w:r>
    </w:p>
    <w:p w:rsidR="00A92478" w:rsidRPr="00064B56" w:rsidRDefault="00A92478" w:rsidP="00064B56">
      <w:pPr>
        <w:pStyle w:val="ConsPlusNormal"/>
        <w:ind w:firstLine="709"/>
        <w:jc w:val="both"/>
        <w:rPr>
          <w:rFonts w:ascii="Times New Roman" w:hAnsi="Times New Roman" w:cs="Times New Roman"/>
          <w:i/>
          <w:sz w:val="28"/>
          <w:szCs w:val="28"/>
        </w:rPr>
      </w:pPr>
      <w:r w:rsidRPr="00064B56">
        <w:rPr>
          <w:rFonts w:ascii="Times New Roman" w:hAnsi="Times New Roman" w:cs="Times New Roman"/>
          <w:i/>
          <w:sz w:val="28"/>
          <w:szCs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rsidR="00A92478" w:rsidRPr="006C0974" w:rsidRDefault="00A92478" w:rsidP="00C70F1B">
      <w:pPr>
        <w:autoSpaceDE w:val="0"/>
        <w:autoSpaceDN w:val="0"/>
        <w:adjustRightInd w:val="0"/>
        <w:spacing w:after="0" w:line="240" w:lineRule="auto"/>
        <w:ind w:firstLine="709"/>
        <w:rPr>
          <w:rFonts w:ascii="Times New Roman" w:hAnsi="Times New Roman" w:cs="Times New Roman"/>
          <w:sz w:val="28"/>
          <w:szCs w:val="28"/>
        </w:rPr>
      </w:pPr>
      <w:r w:rsidRPr="00064B56">
        <w:rPr>
          <w:rFonts w:ascii="Times New Roman" w:hAnsi="Times New Roman" w:cs="Times New Roman"/>
          <w:sz w:val="28"/>
          <w:szCs w:val="28"/>
        </w:rPr>
        <w:t>Орган, ответственный за организацию общественных обсуждений</w:t>
      </w:r>
      <w:r>
        <w:rPr>
          <w:rFonts w:ascii="Times New Roman" w:hAnsi="Times New Roman" w:cs="Times New Roman"/>
          <w:sz w:val="28"/>
          <w:szCs w:val="28"/>
        </w:rPr>
        <w:t>:</w:t>
      </w:r>
      <w:r w:rsidRPr="00064B56">
        <w:rPr>
          <w:rFonts w:ascii="Times New Roman" w:hAnsi="Times New Roman" w:cs="Times New Roman"/>
          <w:sz w:val="28"/>
          <w:szCs w:val="28"/>
        </w:rPr>
        <w:t xml:space="preserve"> </w:t>
      </w:r>
      <w:r>
        <w:rPr>
          <w:rFonts w:ascii="Times New Roman" w:hAnsi="Times New Roman" w:cs="Times New Roman"/>
          <w:sz w:val="28"/>
          <w:szCs w:val="28"/>
        </w:rPr>
        <w:t>м</w:t>
      </w:r>
      <w:r w:rsidRPr="006C0974">
        <w:rPr>
          <w:rFonts w:ascii="Times New Roman" w:hAnsi="Times New Roman" w:cs="Times New Roman"/>
          <w:sz w:val="28"/>
          <w:szCs w:val="28"/>
        </w:rPr>
        <w:t xml:space="preserve">инистерство экологии и устойчивого развития Сахалинской области; адрес:  693020, Сахалинская область, г. Южно-Сахалинск, Коммунистический пр., 39б; тел. (4242) 671-867; e-mail: </w:t>
      </w:r>
      <w:hyperlink r:id="rId10" w:history="1">
        <w:r w:rsidRPr="006C0974">
          <w:rPr>
            <w:rFonts w:ascii="Times New Roman" w:hAnsi="Times New Roman" w:cs="Times New Roman"/>
            <w:sz w:val="28"/>
            <w:szCs w:val="28"/>
          </w:rPr>
          <w:t>ecology@sakhalin.gov.ru</w:t>
        </w:r>
      </w:hyperlink>
      <w:r w:rsidRPr="006C0974">
        <w:rPr>
          <w:rFonts w:ascii="Times New Roman" w:hAnsi="Times New Roman" w:cs="Times New Roman"/>
          <w:sz w:val="28"/>
          <w:szCs w:val="28"/>
        </w:rPr>
        <w:t xml:space="preserve">. </w:t>
      </w:r>
      <w:r w:rsidRPr="00064B56">
        <w:rPr>
          <w:rFonts w:ascii="Times New Roman" w:hAnsi="Times New Roman" w:cs="Times New Roman"/>
          <w:sz w:val="28"/>
          <w:szCs w:val="28"/>
        </w:rPr>
        <w:t>Контактное лицо:</w:t>
      </w:r>
      <w:r>
        <w:rPr>
          <w:rFonts w:ascii="Times New Roman" w:hAnsi="Times New Roman" w:cs="Times New Roman"/>
          <w:sz w:val="28"/>
          <w:szCs w:val="28"/>
        </w:rPr>
        <w:t xml:space="preserve"> </w:t>
      </w:r>
      <w:r w:rsidRPr="006C0974">
        <w:rPr>
          <w:rFonts w:ascii="Times New Roman" w:hAnsi="Times New Roman" w:cs="Times New Roman"/>
          <w:sz w:val="28"/>
          <w:szCs w:val="28"/>
        </w:rPr>
        <w:t>референт отдела охраны окружающей среды и государственной экологической экспертизы департамента охраны окружающей среды и водных ресурсов министерства экологии и устойчивого развития Сахалинской области – Чернобровкина Кристина Сергеевна, тел.: 84242672492, e-mail: k.chernobrovkina@sakhalin.gov.ru.</w:t>
      </w:r>
    </w:p>
    <w:p w:rsidR="00A92478" w:rsidRPr="00D12FAC" w:rsidRDefault="00A92478" w:rsidP="00AC5E4C">
      <w:pPr>
        <w:pStyle w:val="ConsPlusNormal"/>
        <w:ind w:firstLine="709"/>
        <w:jc w:val="both"/>
        <w:rPr>
          <w:rFonts w:ascii="Times New Roman" w:hAnsi="Times New Roman" w:cs="Times New Roman"/>
          <w:sz w:val="28"/>
          <w:szCs w:val="28"/>
          <w:highlight w:val="yellow"/>
        </w:rPr>
      </w:pPr>
    </w:p>
    <w:p w:rsidR="00A92478" w:rsidRPr="00643ACC" w:rsidRDefault="00A92478" w:rsidP="00AC5E4C">
      <w:pPr>
        <w:pStyle w:val="ConsPlusNormal"/>
        <w:ind w:firstLine="709"/>
        <w:jc w:val="both"/>
        <w:rPr>
          <w:rFonts w:ascii="Times New Roman" w:hAnsi="Times New Roman" w:cs="Times New Roman"/>
          <w:i/>
          <w:sz w:val="28"/>
          <w:szCs w:val="28"/>
        </w:rPr>
      </w:pPr>
      <w:r w:rsidRPr="00643ACC">
        <w:rPr>
          <w:rFonts w:ascii="Times New Roman" w:hAnsi="Times New Roman" w:cs="Times New Roman"/>
          <w:i/>
          <w:sz w:val="28"/>
          <w:szCs w:val="28"/>
        </w:rPr>
        <w:t>9.2. Техническое задание не предусмотрено.</w:t>
      </w:r>
    </w:p>
    <w:p w:rsidR="00A92478" w:rsidRPr="00F727D7" w:rsidRDefault="00A92478" w:rsidP="00AC5E4C">
      <w:pPr>
        <w:pStyle w:val="ConsPlusNormal"/>
        <w:ind w:firstLine="709"/>
        <w:jc w:val="both"/>
        <w:rPr>
          <w:rFonts w:ascii="Times New Roman" w:hAnsi="Times New Roman" w:cs="Times New Roman"/>
          <w:sz w:val="28"/>
          <w:szCs w:val="28"/>
          <w:highlight w:val="cyan"/>
        </w:rPr>
      </w:pPr>
    </w:p>
    <w:p w:rsidR="00A92478" w:rsidRPr="00E33FCF" w:rsidRDefault="00A92478" w:rsidP="00E33FCF">
      <w:pPr>
        <w:pStyle w:val="ConsPlusNormal"/>
        <w:ind w:firstLine="709"/>
        <w:jc w:val="both"/>
        <w:rPr>
          <w:rFonts w:ascii="Times New Roman" w:hAnsi="Times New Roman" w:cs="Times New Roman"/>
          <w:i/>
          <w:sz w:val="28"/>
          <w:szCs w:val="28"/>
        </w:rPr>
      </w:pPr>
      <w:r w:rsidRPr="00E33FCF">
        <w:rPr>
          <w:rFonts w:ascii="Times New Roman" w:hAnsi="Times New Roman" w:cs="Times New Roman"/>
          <w:i/>
          <w:sz w:val="28"/>
          <w:szCs w:val="28"/>
        </w:rPr>
        <w:t xml:space="preserve">9.3. Сведения об </w:t>
      </w:r>
      <w:proofErr w:type="gramStart"/>
      <w:r w:rsidRPr="00E33FCF">
        <w:rPr>
          <w:rFonts w:ascii="Times New Roman" w:hAnsi="Times New Roman" w:cs="Times New Roman"/>
          <w:i/>
          <w:sz w:val="28"/>
          <w:szCs w:val="28"/>
        </w:rPr>
        <w:t>уведомлении</w:t>
      </w:r>
      <w:proofErr w:type="gramEnd"/>
      <w:r w:rsidRPr="00E33FCF">
        <w:rPr>
          <w:rFonts w:ascii="Times New Roman" w:hAnsi="Times New Roman" w:cs="Times New Roman"/>
          <w:i/>
          <w:sz w:val="28"/>
          <w:szCs w:val="28"/>
        </w:rPr>
        <w:t xml:space="preserve">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 уведомление) и его размещении не позднее чем за </w:t>
      </w:r>
      <w:r w:rsidR="00B35A52">
        <w:rPr>
          <w:rFonts w:ascii="Times New Roman" w:hAnsi="Times New Roman" w:cs="Times New Roman"/>
          <w:i/>
          <w:sz w:val="28"/>
          <w:szCs w:val="28"/>
        </w:rPr>
        <w:t>3</w:t>
      </w:r>
      <w:r w:rsidRPr="00E33FCF">
        <w:rPr>
          <w:rFonts w:ascii="Times New Roman" w:hAnsi="Times New Roman" w:cs="Times New Roman"/>
          <w:i/>
          <w:sz w:val="28"/>
          <w:szCs w:val="28"/>
        </w:rPr>
        <w:t xml:space="preserve"> </w:t>
      </w:r>
      <w:r w:rsidR="00B35A52">
        <w:rPr>
          <w:rFonts w:ascii="Times New Roman" w:hAnsi="Times New Roman" w:cs="Times New Roman"/>
          <w:i/>
          <w:sz w:val="28"/>
          <w:szCs w:val="28"/>
        </w:rPr>
        <w:t>рабочих</w:t>
      </w:r>
      <w:r w:rsidRPr="00E33FCF">
        <w:rPr>
          <w:rFonts w:ascii="Times New Roman" w:hAnsi="Times New Roman" w:cs="Times New Roman"/>
          <w:i/>
          <w:sz w:val="28"/>
          <w:szCs w:val="28"/>
        </w:rPr>
        <w:t xml:space="preserve"> дн</w:t>
      </w:r>
      <w:r w:rsidR="00B35A52">
        <w:rPr>
          <w:rFonts w:ascii="Times New Roman" w:hAnsi="Times New Roman" w:cs="Times New Roman"/>
          <w:i/>
          <w:sz w:val="28"/>
          <w:szCs w:val="28"/>
        </w:rPr>
        <w:t>я</w:t>
      </w:r>
      <w:r w:rsidRPr="00E33FCF">
        <w:rPr>
          <w:rFonts w:ascii="Times New Roman" w:hAnsi="Times New Roman" w:cs="Times New Roman"/>
          <w:i/>
          <w:sz w:val="28"/>
          <w:szCs w:val="28"/>
        </w:rPr>
        <w:t xml:space="preserve">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A92478" w:rsidRDefault="00A92478" w:rsidP="00A92478">
      <w:pPr>
        <w:autoSpaceDE w:val="0"/>
        <w:autoSpaceDN w:val="0"/>
        <w:adjustRightInd w:val="0"/>
        <w:spacing w:after="0" w:line="240" w:lineRule="auto"/>
        <w:ind w:firstLine="709"/>
        <w:rPr>
          <w:rFonts w:ascii="Times New Roman" w:hAnsi="Times New Roman" w:cs="Times New Roman"/>
          <w:sz w:val="28"/>
          <w:szCs w:val="28"/>
        </w:rPr>
      </w:pPr>
      <w:r w:rsidRPr="00E33FCF">
        <w:rPr>
          <w:rFonts w:ascii="Times New Roman" w:hAnsi="Times New Roman" w:cs="Times New Roman"/>
          <w:sz w:val="28"/>
          <w:szCs w:val="28"/>
        </w:rPr>
        <w:t>Информирование общественности реализовано через публикации на официальных сайтах:</w:t>
      </w:r>
    </w:p>
    <w:p w:rsidR="00A92478" w:rsidRPr="001154C1" w:rsidRDefault="00A92478" w:rsidP="00A92478">
      <w:pPr>
        <w:pStyle w:val="ab"/>
        <w:numPr>
          <w:ilvl w:val="0"/>
          <w:numId w:val="1"/>
        </w:numPr>
        <w:tabs>
          <w:tab w:val="left" w:pos="993"/>
        </w:tabs>
        <w:spacing w:after="0" w:line="240" w:lineRule="auto"/>
        <w:ind w:left="0" w:firstLine="709"/>
        <w:contextualSpacing w:val="0"/>
        <w:jc w:val="both"/>
        <w:rPr>
          <w:rFonts w:ascii="Times New Roman" w:hAnsi="Times New Roman" w:cs="Times New Roman"/>
          <w:sz w:val="28"/>
          <w:szCs w:val="28"/>
        </w:rPr>
      </w:pPr>
      <w:r w:rsidRPr="007E5416">
        <w:rPr>
          <w:rFonts w:ascii="Times New Roman" w:hAnsi="Times New Roman" w:cs="Times New Roman"/>
          <w:sz w:val="28"/>
          <w:szCs w:val="28"/>
        </w:rPr>
        <w:t xml:space="preserve">на официальном сайте Министерства экологии </w:t>
      </w:r>
      <w:r>
        <w:rPr>
          <w:rFonts w:ascii="Times New Roman" w:hAnsi="Times New Roman" w:cs="Times New Roman"/>
          <w:sz w:val="28"/>
          <w:szCs w:val="28"/>
        </w:rPr>
        <w:t xml:space="preserve">и устойчивого развития </w:t>
      </w:r>
      <w:r w:rsidRPr="007E5416">
        <w:rPr>
          <w:rFonts w:ascii="Times New Roman" w:hAnsi="Times New Roman" w:cs="Times New Roman"/>
          <w:sz w:val="28"/>
          <w:szCs w:val="28"/>
        </w:rPr>
        <w:t xml:space="preserve">Сахалинской области – </w:t>
      </w:r>
      <w:r>
        <w:rPr>
          <w:rFonts w:ascii="Times New Roman" w:hAnsi="Times New Roman" w:cs="Times New Roman"/>
          <w:sz w:val="28"/>
          <w:szCs w:val="28"/>
        </w:rPr>
        <w:t>21</w:t>
      </w:r>
      <w:r w:rsidRPr="007E5416">
        <w:rPr>
          <w:rFonts w:ascii="Times New Roman" w:hAnsi="Times New Roman" w:cs="Times New Roman"/>
          <w:sz w:val="28"/>
          <w:szCs w:val="28"/>
        </w:rPr>
        <w:t>.03.202</w:t>
      </w:r>
      <w:r>
        <w:rPr>
          <w:rFonts w:ascii="Times New Roman" w:hAnsi="Times New Roman" w:cs="Times New Roman"/>
          <w:sz w:val="28"/>
          <w:szCs w:val="28"/>
        </w:rPr>
        <w:t>5</w:t>
      </w:r>
      <w:r w:rsidRPr="007E5416">
        <w:rPr>
          <w:rFonts w:ascii="Times New Roman" w:hAnsi="Times New Roman" w:cs="Times New Roman"/>
          <w:sz w:val="28"/>
          <w:szCs w:val="28"/>
        </w:rPr>
        <w:t xml:space="preserve"> г. </w:t>
      </w:r>
      <w:r w:rsidRPr="00191AD5">
        <w:rPr>
          <w:rFonts w:ascii="Times New Roman" w:hAnsi="Times New Roman" w:cs="Times New Roman"/>
          <w:sz w:val="28"/>
          <w:szCs w:val="28"/>
        </w:rPr>
        <w:t>(</w:t>
      </w:r>
      <w:r w:rsidRPr="00A92478">
        <w:rPr>
          <w:rStyle w:val="aa"/>
          <w:rFonts w:ascii="Times New Roman" w:eastAsiaTheme="majorEastAsia" w:hAnsi="Times New Roman" w:cs="Times New Roman"/>
          <w:sz w:val="28"/>
          <w:szCs w:val="28"/>
        </w:rPr>
        <w:t>https://ecology.sakhalin.gov.ru/ministerstvo/news/1321-uvedomlenie-o-provedenii-obschestvennyh-obsuzhdenij.html</w:t>
      </w:r>
      <w:r w:rsidRPr="001154C1">
        <w:t>)</w:t>
      </w:r>
      <w:r w:rsidRPr="00191AD5">
        <w:rPr>
          <w:rFonts w:ascii="Times New Roman" w:hAnsi="Times New Roman" w:cs="Times New Roman"/>
          <w:sz w:val="28"/>
          <w:szCs w:val="28"/>
        </w:rPr>
        <w:t>;</w:t>
      </w:r>
    </w:p>
    <w:p w:rsidR="00A92478" w:rsidRDefault="00A92478" w:rsidP="00A92478">
      <w:pPr>
        <w:pStyle w:val="ab"/>
        <w:numPr>
          <w:ilvl w:val="0"/>
          <w:numId w:val="1"/>
        </w:numPr>
        <w:tabs>
          <w:tab w:val="left" w:pos="993"/>
        </w:tabs>
        <w:spacing w:after="0" w:line="240" w:lineRule="auto"/>
        <w:ind w:left="0" w:firstLine="709"/>
        <w:contextualSpacing w:val="0"/>
        <w:jc w:val="both"/>
        <w:rPr>
          <w:rFonts w:ascii="Times New Roman" w:hAnsi="Times New Roman" w:cs="Times New Roman"/>
          <w:sz w:val="28"/>
          <w:szCs w:val="28"/>
        </w:rPr>
      </w:pPr>
      <w:r w:rsidRPr="007A3EB5">
        <w:rPr>
          <w:rFonts w:ascii="Times New Roman" w:hAnsi="Times New Roman" w:cs="Times New Roman"/>
          <w:sz w:val="28"/>
          <w:szCs w:val="28"/>
        </w:rPr>
        <w:t xml:space="preserve">на официальном сайте Федеральной </w:t>
      </w:r>
      <w:r>
        <w:rPr>
          <w:rFonts w:ascii="Times New Roman" w:hAnsi="Times New Roman" w:cs="Times New Roman"/>
          <w:sz w:val="28"/>
          <w:szCs w:val="28"/>
        </w:rPr>
        <w:t xml:space="preserve">государственной информационной системы состояния окружающей среды ФГИС </w:t>
      </w:r>
      <w:r>
        <w:rPr>
          <w:rFonts w:ascii="Times New Roman" w:hAnsi="Times New Roman" w:cs="Times New Roman"/>
          <w:sz w:val="28"/>
          <w:szCs w:val="28"/>
        </w:rPr>
        <w:lastRenderedPageBreak/>
        <w:t xml:space="preserve">«Экомониторинг» </w:t>
      </w:r>
      <w:r w:rsidRPr="007A3EB5">
        <w:rPr>
          <w:rFonts w:ascii="Times New Roman" w:hAnsi="Times New Roman" w:cs="Times New Roman"/>
          <w:sz w:val="28"/>
          <w:szCs w:val="28"/>
        </w:rPr>
        <w:t xml:space="preserve">– </w:t>
      </w:r>
      <w:r w:rsidRPr="0036277A">
        <w:rPr>
          <w:rFonts w:ascii="Times New Roman" w:hAnsi="Times New Roman" w:cs="Times New Roman"/>
          <w:sz w:val="28"/>
          <w:szCs w:val="28"/>
        </w:rPr>
        <w:t xml:space="preserve">21.03.2025 г. </w:t>
      </w:r>
      <w:r w:rsidRPr="007E5416">
        <w:rPr>
          <w:rFonts w:ascii="Times New Roman" w:hAnsi="Times New Roman" w:cs="Times New Roman"/>
          <w:sz w:val="28"/>
          <w:szCs w:val="28"/>
        </w:rPr>
        <w:t>(</w:t>
      </w:r>
      <w:r w:rsidRPr="00A92478">
        <w:rPr>
          <w:rStyle w:val="aa"/>
          <w:rFonts w:ascii="Times New Roman" w:eastAsiaTheme="majorEastAsia" w:hAnsi="Times New Roman" w:cs="Times New Roman"/>
          <w:sz w:val="28"/>
          <w:szCs w:val="28"/>
        </w:rPr>
        <w:t>https://ecomonitoring.mnr.gov.ru/public/lists/public_discussions_list_public/289</w:t>
      </w:r>
      <w:r w:rsidRPr="007E5416">
        <w:rPr>
          <w:rFonts w:ascii="Times New Roman" w:hAnsi="Times New Roman" w:cs="Times New Roman"/>
          <w:sz w:val="28"/>
          <w:szCs w:val="28"/>
        </w:rPr>
        <w:t>);</w:t>
      </w:r>
    </w:p>
    <w:p w:rsidR="00A92478" w:rsidRPr="00D12FAC" w:rsidRDefault="00A92478" w:rsidP="00AC5E4C">
      <w:pPr>
        <w:pStyle w:val="ConsPlusNormal"/>
        <w:ind w:firstLine="709"/>
        <w:jc w:val="both"/>
        <w:rPr>
          <w:rFonts w:ascii="Times New Roman" w:hAnsi="Times New Roman" w:cs="Times New Roman"/>
          <w:sz w:val="28"/>
          <w:szCs w:val="28"/>
        </w:rPr>
      </w:pPr>
    </w:p>
    <w:p w:rsidR="00A92478" w:rsidRPr="00F423F5" w:rsidRDefault="00A92478" w:rsidP="00F423F5">
      <w:pPr>
        <w:pStyle w:val="ConsPlusNormal"/>
        <w:ind w:firstLine="709"/>
        <w:jc w:val="both"/>
        <w:rPr>
          <w:rFonts w:ascii="Times New Roman" w:hAnsi="Times New Roman" w:cs="Times New Roman"/>
          <w:i/>
          <w:sz w:val="28"/>
          <w:szCs w:val="28"/>
        </w:rPr>
      </w:pPr>
      <w:r w:rsidRPr="00F423F5">
        <w:rPr>
          <w:rFonts w:ascii="Times New Roman" w:hAnsi="Times New Roman" w:cs="Times New Roman"/>
          <w:i/>
          <w:sz w:val="28"/>
          <w:szCs w:val="28"/>
        </w:rPr>
        <w:t>9.</w:t>
      </w:r>
      <w:r>
        <w:rPr>
          <w:rFonts w:ascii="Times New Roman" w:hAnsi="Times New Roman" w:cs="Times New Roman"/>
          <w:i/>
          <w:sz w:val="28"/>
          <w:szCs w:val="28"/>
        </w:rPr>
        <w:t>4</w:t>
      </w:r>
      <w:r w:rsidRPr="00F423F5">
        <w:rPr>
          <w:rFonts w:ascii="Times New Roman" w:hAnsi="Times New Roman" w:cs="Times New Roman"/>
          <w:i/>
          <w:sz w:val="28"/>
          <w:szCs w:val="28"/>
        </w:rPr>
        <w:t>. 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w:t>
      </w:r>
      <w:proofErr w:type="gramStart"/>
      <w:r w:rsidRPr="00F423F5">
        <w:rPr>
          <w:rFonts w:ascii="Times New Roman" w:hAnsi="Times New Roman" w:cs="Times New Roman"/>
          <w:i/>
          <w:sz w:val="28"/>
          <w:szCs w:val="28"/>
        </w:rPr>
        <w:t>у(</w:t>
      </w:r>
      <w:proofErr w:type="gramEnd"/>
      <w:r w:rsidRPr="00F423F5">
        <w:rPr>
          <w:rFonts w:ascii="Times New Roman" w:hAnsi="Times New Roman" w:cs="Times New Roman"/>
          <w:i/>
          <w:sz w:val="28"/>
          <w:szCs w:val="28"/>
        </w:rPr>
        <w:t>ам), указанному(ым) в уведомлении.</w:t>
      </w:r>
    </w:p>
    <w:p w:rsidR="00A92478" w:rsidRPr="0036277A" w:rsidRDefault="00A92478" w:rsidP="000018F2">
      <w:pPr>
        <w:spacing w:after="0" w:line="240" w:lineRule="auto"/>
        <w:ind w:firstLine="709"/>
        <w:rPr>
          <w:rFonts w:ascii="Times New Roman" w:hAnsi="Times New Roman"/>
          <w:sz w:val="28"/>
          <w:szCs w:val="28"/>
        </w:rPr>
      </w:pPr>
      <w:r>
        <w:rPr>
          <w:rFonts w:ascii="Times New Roman" w:hAnsi="Times New Roman" w:cs="Times New Roman"/>
          <w:sz w:val="28"/>
          <w:szCs w:val="28"/>
        </w:rPr>
        <w:t xml:space="preserve">Сроки проведения общественных обсуждений - </w:t>
      </w:r>
      <w:r w:rsidRPr="007C4BA4">
        <w:rPr>
          <w:rFonts w:ascii="Times New Roman" w:eastAsia="Times New Roman" w:hAnsi="Times New Roman" w:cs="Times New Roman"/>
          <w:sz w:val="28"/>
          <w:szCs w:val="28"/>
        </w:rPr>
        <w:t>с 2</w:t>
      </w:r>
      <w:r>
        <w:rPr>
          <w:rFonts w:ascii="Times New Roman" w:eastAsia="Times New Roman" w:hAnsi="Times New Roman" w:cs="Times New Roman"/>
          <w:sz w:val="28"/>
          <w:szCs w:val="28"/>
        </w:rPr>
        <w:t>7</w:t>
      </w:r>
      <w:r w:rsidRPr="007C4BA4">
        <w:rPr>
          <w:rFonts w:ascii="Times New Roman" w:eastAsia="Times New Roman" w:hAnsi="Times New Roman" w:cs="Times New Roman"/>
          <w:sz w:val="28"/>
          <w:szCs w:val="28"/>
        </w:rPr>
        <w:t xml:space="preserve"> марта 202</w:t>
      </w:r>
      <w:r>
        <w:rPr>
          <w:rFonts w:ascii="Times New Roman" w:eastAsia="Times New Roman" w:hAnsi="Times New Roman" w:cs="Times New Roman"/>
          <w:sz w:val="28"/>
          <w:szCs w:val="28"/>
        </w:rPr>
        <w:t>5</w:t>
      </w:r>
      <w:r w:rsidRPr="007C4BA4">
        <w:rPr>
          <w:rFonts w:ascii="Times New Roman" w:eastAsia="Times New Roman" w:hAnsi="Times New Roman" w:cs="Times New Roman"/>
          <w:sz w:val="28"/>
          <w:szCs w:val="28"/>
        </w:rPr>
        <w:t xml:space="preserve"> года </w:t>
      </w:r>
      <w:r w:rsidRPr="007C4BA4">
        <w:rPr>
          <w:rFonts w:ascii="Times New Roman" w:hAnsi="Times New Roman" w:cs="Times New Roman"/>
          <w:sz w:val="28"/>
          <w:szCs w:val="28"/>
        </w:rPr>
        <w:t>по</w:t>
      </w:r>
      <w:r w:rsidRPr="007C4BA4">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6</w:t>
      </w:r>
      <w:r w:rsidRPr="007C4BA4">
        <w:rPr>
          <w:rFonts w:ascii="Times New Roman" w:eastAsia="Times New Roman" w:hAnsi="Times New Roman" w:cs="Times New Roman"/>
          <w:sz w:val="28"/>
          <w:szCs w:val="28"/>
        </w:rPr>
        <w:t xml:space="preserve"> апреля 202</w:t>
      </w:r>
      <w:r>
        <w:rPr>
          <w:rFonts w:ascii="Times New Roman" w:eastAsia="Times New Roman" w:hAnsi="Times New Roman" w:cs="Times New Roman"/>
          <w:sz w:val="28"/>
          <w:szCs w:val="28"/>
        </w:rPr>
        <w:t>5</w:t>
      </w:r>
      <w:r w:rsidRPr="007C4BA4">
        <w:rPr>
          <w:rFonts w:ascii="Times New Roman" w:eastAsia="Times New Roman" w:hAnsi="Times New Roman" w:cs="Times New Roman"/>
          <w:sz w:val="28"/>
          <w:szCs w:val="28"/>
        </w:rPr>
        <w:t xml:space="preserve"> </w:t>
      </w:r>
      <w:r w:rsidRPr="0045704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sidRPr="00D12FAC">
        <w:rPr>
          <w:rFonts w:ascii="Times New Roman" w:hAnsi="Times New Roman" w:cs="Times New Roman"/>
          <w:sz w:val="28"/>
          <w:szCs w:val="28"/>
        </w:rPr>
        <w:t xml:space="preserve">С документацией можно ознакомиться в сети интернет на сайте ФГБНУ «ВНИРО» </w:t>
      </w:r>
      <w:r w:rsidRPr="00135417">
        <w:rPr>
          <w:rFonts w:ascii="Times New Roman" w:hAnsi="Times New Roman" w:cs="Times New Roman"/>
          <w:sz w:val="28"/>
          <w:szCs w:val="28"/>
        </w:rPr>
        <w:t>(Сахалинский филиал)</w:t>
      </w:r>
      <w:r>
        <w:rPr>
          <w:rFonts w:ascii="Times New Roman" w:hAnsi="Times New Roman" w:cs="Times New Roman"/>
          <w:sz w:val="28"/>
          <w:szCs w:val="28"/>
        </w:rPr>
        <w:t xml:space="preserve"> </w:t>
      </w:r>
      <w:hyperlink r:id="rId11" w:history="1">
        <w:r w:rsidRPr="00A92478">
          <w:rPr>
            <w:rStyle w:val="aa"/>
            <w:rFonts w:ascii="Times New Roman" w:eastAsiaTheme="majorEastAsia" w:hAnsi="Times New Roman" w:cs="Times New Roman"/>
            <w:sz w:val="28"/>
            <w:szCs w:val="28"/>
            <w:lang w:eastAsia="ru-RU"/>
          </w:rPr>
          <w:t>http://www.sakhniro.vniro.ru/page/Obchestv/</w:t>
        </w:r>
      </w:hyperlink>
      <w:r w:rsidRPr="00135417">
        <w:rPr>
          <w:rFonts w:ascii="Times New Roman" w:hAnsi="Times New Roman" w:cs="Times New Roman"/>
          <w:sz w:val="28"/>
          <w:szCs w:val="28"/>
        </w:rPr>
        <w:t xml:space="preserve"> или на бумажном носителе в ФГБНУ «ВНИРО» (Сахалинский филиал)</w:t>
      </w:r>
      <w:r>
        <w:rPr>
          <w:rFonts w:ascii="Times New Roman" w:hAnsi="Times New Roman" w:cs="Times New Roman"/>
          <w:sz w:val="28"/>
          <w:szCs w:val="28"/>
        </w:rPr>
        <w:t>:</w:t>
      </w:r>
      <w:r w:rsidRPr="00135417">
        <w:rPr>
          <w:rFonts w:ascii="Times New Roman" w:hAnsi="Times New Roman" w:cs="Times New Roman"/>
          <w:sz w:val="28"/>
          <w:szCs w:val="28"/>
        </w:rPr>
        <w:t xml:space="preserve"> </w:t>
      </w:r>
      <w:r w:rsidRPr="0036277A">
        <w:rPr>
          <w:rFonts w:ascii="Times New Roman" w:hAnsi="Times New Roman"/>
          <w:sz w:val="28"/>
          <w:szCs w:val="28"/>
        </w:rPr>
        <w:t xml:space="preserve">693023, г. Южно-Сахалинск, ул. </w:t>
      </w:r>
      <w:proofErr w:type="gramStart"/>
      <w:r w:rsidRPr="0036277A">
        <w:rPr>
          <w:rFonts w:ascii="Times New Roman" w:hAnsi="Times New Roman"/>
          <w:sz w:val="28"/>
          <w:szCs w:val="28"/>
        </w:rPr>
        <w:t>Комсомольская</w:t>
      </w:r>
      <w:proofErr w:type="gramEnd"/>
      <w:r w:rsidRPr="0036277A">
        <w:rPr>
          <w:rFonts w:ascii="Times New Roman" w:hAnsi="Times New Roman"/>
          <w:sz w:val="28"/>
          <w:szCs w:val="28"/>
        </w:rPr>
        <w:t>, д. 196.</w:t>
      </w:r>
    </w:p>
    <w:p w:rsidR="00A92478" w:rsidRDefault="00A92478" w:rsidP="00C70F1B">
      <w:pPr>
        <w:pStyle w:val="ConsPlusNormal"/>
        <w:ind w:firstLine="709"/>
        <w:jc w:val="both"/>
        <w:rPr>
          <w:rFonts w:ascii="Times New Roman" w:hAnsi="Times New Roman" w:cs="Times New Roman"/>
          <w:sz w:val="28"/>
          <w:szCs w:val="28"/>
        </w:rPr>
      </w:pPr>
    </w:p>
    <w:p w:rsidR="00A92478" w:rsidRPr="00E273B5" w:rsidRDefault="00A92478" w:rsidP="00C70F1B">
      <w:pPr>
        <w:pStyle w:val="ConsPlusNormal"/>
        <w:ind w:firstLine="709"/>
        <w:jc w:val="both"/>
        <w:rPr>
          <w:rFonts w:ascii="Times New Roman" w:hAnsi="Times New Roman" w:cs="Times New Roman"/>
          <w:i/>
          <w:sz w:val="28"/>
          <w:szCs w:val="28"/>
        </w:rPr>
      </w:pPr>
      <w:r w:rsidRPr="00E273B5">
        <w:rPr>
          <w:rFonts w:ascii="Times New Roman" w:hAnsi="Times New Roman" w:cs="Times New Roman"/>
          <w:i/>
          <w:sz w:val="28"/>
          <w:szCs w:val="28"/>
        </w:rPr>
        <w:t>9.</w:t>
      </w:r>
      <w:r>
        <w:rPr>
          <w:rFonts w:ascii="Times New Roman" w:hAnsi="Times New Roman" w:cs="Times New Roman"/>
          <w:i/>
          <w:sz w:val="28"/>
          <w:szCs w:val="28"/>
        </w:rPr>
        <w:t>5</w:t>
      </w:r>
      <w:r w:rsidRPr="00E273B5">
        <w:rPr>
          <w:rFonts w:ascii="Times New Roman" w:hAnsi="Times New Roman" w:cs="Times New Roman"/>
          <w:i/>
          <w:sz w:val="28"/>
          <w:szCs w:val="28"/>
        </w:rPr>
        <w:t xml:space="preserve">. Сведения о </w:t>
      </w:r>
      <w:r>
        <w:rPr>
          <w:rFonts w:ascii="Times New Roman" w:hAnsi="Times New Roman" w:cs="Times New Roman"/>
          <w:i/>
          <w:sz w:val="28"/>
          <w:szCs w:val="28"/>
        </w:rPr>
        <w:t>порядке, сроке и форме внесения замечаний и предложений, касающихся объекта обсуждений</w:t>
      </w:r>
      <w:r w:rsidRPr="00E273B5">
        <w:rPr>
          <w:rFonts w:ascii="Times New Roman" w:hAnsi="Times New Roman" w:cs="Times New Roman"/>
          <w:i/>
          <w:sz w:val="28"/>
          <w:szCs w:val="28"/>
        </w:rPr>
        <w:t>.</w:t>
      </w:r>
    </w:p>
    <w:p w:rsidR="00A92478" w:rsidRPr="000018F2" w:rsidRDefault="00A92478" w:rsidP="000018F2">
      <w:pPr>
        <w:spacing w:after="0" w:line="240" w:lineRule="auto"/>
        <w:ind w:firstLine="709"/>
        <w:rPr>
          <w:rFonts w:ascii="Times New Roman" w:eastAsia="Times New Roman" w:hAnsi="Times New Roman"/>
          <w:sz w:val="28"/>
          <w:szCs w:val="28"/>
        </w:rPr>
      </w:pPr>
      <w:r w:rsidRPr="000018F2">
        <w:rPr>
          <w:rFonts w:ascii="Times New Roman" w:eastAsia="Times New Roman" w:hAnsi="Times New Roman"/>
          <w:sz w:val="28"/>
          <w:szCs w:val="28"/>
        </w:rPr>
        <w:t xml:space="preserve">В период проведения общественных обсуждений </w:t>
      </w:r>
      <w:r w:rsidRPr="000018F2">
        <w:rPr>
          <w:rFonts w:ascii="Times New Roman" w:hAnsi="Times New Roman"/>
          <w:sz w:val="28"/>
          <w:szCs w:val="28"/>
        </w:rPr>
        <w:t xml:space="preserve">с 27.03.2025 по 26.04.2025 </w:t>
      </w:r>
      <w:r w:rsidRPr="000018F2">
        <w:rPr>
          <w:rFonts w:ascii="Times New Roman" w:eastAsia="Times New Roman" w:hAnsi="Times New Roman"/>
          <w:sz w:val="28"/>
          <w:szCs w:val="28"/>
        </w:rPr>
        <w:t>все участники общественных обсуждений имеют право вносить предложения и замечания, касающиеся объекта обсуждений:</w:t>
      </w:r>
    </w:p>
    <w:p w:rsidR="00A92478" w:rsidRPr="000018F2" w:rsidRDefault="00A92478" w:rsidP="00A92478">
      <w:pPr>
        <w:pStyle w:val="ab"/>
        <w:numPr>
          <w:ilvl w:val="0"/>
          <w:numId w:val="2"/>
        </w:numPr>
        <w:spacing w:after="0" w:line="240" w:lineRule="auto"/>
        <w:ind w:left="0" w:firstLine="709"/>
        <w:contextualSpacing w:val="0"/>
        <w:jc w:val="both"/>
        <w:rPr>
          <w:rFonts w:ascii="Times New Roman" w:eastAsia="Times New Roman" w:hAnsi="Times New Roman"/>
          <w:sz w:val="28"/>
          <w:szCs w:val="28"/>
        </w:rPr>
      </w:pPr>
      <w:r w:rsidRPr="000018F2">
        <w:rPr>
          <w:rFonts w:ascii="Times New Roman" w:eastAsia="Times New Roman" w:hAnsi="Times New Roman"/>
          <w:sz w:val="28"/>
          <w:szCs w:val="28"/>
        </w:rPr>
        <w:t>в письменной или устной форме в ходе проведения слушаний (при наличии инициативы);</w:t>
      </w:r>
    </w:p>
    <w:p w:rsidR="00A92478" w:rsidRPr="000018F2" w:rsidRDefault="00A92478" w:rsidP="00A92478">
      <w:pPr>
        <w:pStyle w:val="ab"/>
        <w:numPr>
          <w:ilvl w:val="0"/>
          <w:numId w:val="2"/>
        </w:numPr>
        <w:spacing w:after="0" w:line="240" w:lineRule="auto"/>
        <w:ind w:left="0" w:firstLine="709"/>
        <w:jc w:val="both"/>
        <w:rPr>
          <w:rFonts w:ascii="Times New Roman" w:eastAsia="Times New Roman" w:hAnsi="Times New Roman"/>
          <w:sz w:val="28"/>
          <w:szCs w:val="28"/>
        </w:rPr>
      </w:pPr>
      <w:r w:rsidRPr="000018F2">
        <w:rPr>
          <w:rFonts w:ascii="Times New Roman" w:eastAsia="Times New Roman" w:hAnsi="Times New Roman"/>
          <w:sz w:val="28"/>
          <w:szCs w:val="28"/>
        </w:rPr>
        <w:t xml:space="preserve">в письменной форме на адрес: </w:t>
      </w:r>
      <w:r w:rsidRPr="000018F2">
        <w:rPr>
          <w:rFonts w:ascii="Times New Roman" w:hAnsi="Times New Roman"/>
          <w:sz w:val="28"/>
          <w:szCs w:val="28"/>
        </w:rPr>
        <w:t>693020, Сахалинская область, г. Южно-Сахалинск, Коммунистический пр., 39б</w:t>
      </w:r>
      <w:r w:rsidRPr="000018F2">
        <w:rPr>
          <w:rFonts w:ascii="Times New Roman" w:eastAsia="Calibri" w:hAnsi="Times New Roman"/>
          <w:sz w:val="28"/>
          <w:szCs w:val="28"/>
        </w:rPr>
        <w:t xml:space="preserve"> </w:t>
      </w:r>
      <w:r w:rsidRPr="000018F2">
        <w:rPr>
          <w:rFonts w:ascii="Times New Roman" w:eastAsia="Times New Roman" w:hAnsi="Times New Roman"/>
          <w:sz w:val="28"/>
          <w:szCs w:val="28"/>
        </w:rPr>
        <w:t>или в форме электронного документа, направленного на следующие адреса электронных почт:</w:t>
      </w:r>
      <w:r w:rsidRPr="000018F2">
        <w:rPr>
          <w:rFonts w:ascii="Times New Roman" w:hAnsi="Times New Roman"/>
          <w:sz w:val="28"/>
          <w:szCs w:val="28"/>
        </w:rPr>
        <w:t xml:space="preserve"> </w:t>
      </w:r>
      <w:hyperlink r:id="rId12" w:history="1">
        <w:r w:rsidRPr="00A92478">
          <w:rPr>
            <w:rFonts w:ascii="Times New Roman" w:hAnsi="Times New Roman" w:cs="Times New Roman"/>
            <w:sz w:val="28"/>
            <w:szCs w:val="28"/>
          </w:rPr>
          <w:t>ecology@sakhalin.gov.ru</w:t>
        </w:r>
      </w:hyperlink>
      <w:r w:rsidRPr="00A92478">
        <w:rPr>
          <w:rFonts w:ascii="Times New Roman" w:hAnsi="Times New Roman" w:cs="Times New Roman"/>
          <w:sz w:val="28"/>
          <w:szCs w:val="28"/>
        </w:rPr>
        <w:t>,</w:t>
      </w:r>
      <w:r w:rsidRPr="000018F2">
        <w:rPr>
          <w:rStyle w:val="aa"/>
          <w:szCs w:val="28"/>
        </w:rPr>
        <w:t xml:space="preserve"> </w:t>
      </w:r>
      <w:r w:rsidRPr="000018F2">
        <w:rPr>
          <w:rFonts w:ascii="Times New Roman" w:hAnsi="Times New Roman"/>
          <w:sz w:val="28"/>
          <w:szCs w:val="28"/>
        </w:rPr>
        <w:t>k.chernobrovkina@sakhalin.gov.ru</w:t>
      </w:r>
      <w:r w:rsidRPr="000018F2">
        <w:rPr>
          <w:rFonts w:ascii="Times New Roman" w:eastAsia="Calibri" w:hAnsi="Times New Roman"/>
          <w:sz w:val="28"/>
          <w:szCs w:val="28"/>
        </w:rPr>
        <w:t>;</w:t>
      </w:r>
    </w:p>
    <w:p w:rsidR="00A92478" w:rsidRPr="000018F2" w:rsidRDefault="00A92478" w:rsidP="00A92478">
      <w:pPr>
        <w:pStyle w:val="ab"/>
        <w:numPr>
          <w:ilvl w:val="0"/>
          <w:numId w:val="2"/>
        </w:numPr>
        <w:spacing w:after="0" w:line="240" w:lineRule="auto"/>
        <w:ind w:left="0" w:firstLine="709"/>
        <w:jc w:val="both"/>
        <w:rPr>
          <w:rFonts w:ascii="Times New Roman" w:eastAsia="Times New Roman" w:hAnsi="Times New Roman"/>
          <w:sz w:val="28"/>
          <w:szCs w:val="28"/>
        </w:rPr>
      </w:pPr>
      <w:r w:rsidRPr="000018F2">
        <w:rPr>
          <w:rFonts w:ascii="Times New Roman" w:eastAsia="Times New Roman" w:hAnsi="Times New Roman"/>
          <w:sz w:val="28"/>
          <w:szCs w:val="28"/>
        </w:rPr>
        <w:t>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A92478" w:rsidRPr="000018F2" w:rsidRDefault="00A92478" w:rsidP="000018F2">
      <w:pPr>
        <w:spacing w:after="0" w:line="240" w:lineRule="auto"/>
        <w:ind w:firstLine="709"/>
        <w:rPr>
          <w:rFonts w:ascii="Times New Roman" w:eastAsia="Times New Roman" w:hAnsi="Times New Roman"/>
          <w:sz w:val="28"/>
          <w:szCs w:val="28"/>
        </w:rPr>
      </w:pPr>
      <w:proofErr w:type="gramStart"/>
      <w:r w:rsidRPr="000018F2">
        <w:rPr>
          <w:rFonts w:ascii="Times New Roman" w:eastAsia="Times New Roman" w:hAnsi="Times New Roman"/>
          <w:sz w:val="28"/>
          <w:szCs w:val="28"/>
        </w:rPr>
        <w:t>При внесении предложений и замечаний участником общественных обсуждений указываются следующие сведения: для физических лиц – фамилия, имя, отчество (при наличии), дата рождения, адрес места жительства (регистрации), телефон, адрес электронной почты (при наличии);</w:t>
      </w:r>
      <w:proofErr w:type="gramEnd"/>
      <w:r w:rsidRPr="000018F2">
        <w:rPr>
          <w:rFonts w:ascii="Times New Roman" w:eastAsia="Times New Roman" w:hAnsi="Times New Roman"/>
          <w:sz w:val="28"/>
          <w:szCs w:val="28"/>
        </w:rPr>
        <w:t xml:space="preserve"> </w:t>
      </w:r>
      <w:proofErr w:type="gramStart"/>
      <w:r w:rsidRPr="000018F2">
        <w:rPr>
          <w:rFonts w:ascii="Times New Roman" w:eastAsia="Times New Roman" w:hAnsi="Times New Roman"/>
          <w:sz w:val="28"/>
          <w:szCs w:val="28"/>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 согласие на обработку персональных данных в соответствии со статьей 9 Федерального закона от 27.07.2006 № 152-ФЗ «О персональных данных»;</w:t>
      </w:r>
      <w:proofErr w:type="gramEnd"/>
      <w:r w:rsidRPr="000018F2">
        <w:rPr>
          <w:rFonts w:ascii="Times New Roman" w:eastAsia="Times New Roman" w:hAnsi="Times New Roman"/>
          <w:sz w:val="28"/>
          <w:szCs w:val="28"/>
        </w:rPr>
        <w:t xml:space="preserve"> согласие на участие в </w:t>
      </w:r>
      <w:proofErr w:type="gramStart"/>
      <w:r w:rsidRPr="000018F2">
        <w:rPr>
          <w:rFonts w:ascii="Times New Roman" w:eastAsia="Times New Roman" w:hAnsi="Times New Roman"/>
          <w:sz w:val="28"/>
          <w:szCs w:val="28"/>
        </w:rPr>
        <w:t>подписании</w:t>
      </w:r>
      <w:proofErr w:type="gramEnd"/>
      <w:r w:rsidRPr="000018F2">
        <w:rPr>
          <w:rFonts w:ascii="Times New Roman" w:eastAsia="Times New Roman" w:hAnsi="Times New Roman"/>
          <w:sz w:val="28"/>
          <w:szCs w:val="28"/>
        </w:rPr>
        <w:t xml:space="preserve"> протокола общественных обсуждений и способ для его направления и подписания.</w:t>
      </w:r>
    </w:p>
    <w:p w:rsidR="00A92478" w:rsidRPr="00D12FAC" w:rsidRDefault="00A92478" w:rsidP="00C70F1B">
      <w:pPr>
        <w:pStyle w:val="ConsPlusNormal"/>
        <w:ind w:firstLine="709"/>
        <w:jc w:val="both"/>
        <w:rPr>
          <w:rFonts w:ascii="Times New Roman" w:hAnsi="Times New Roman" w:cs="Times New Roman"/>
          <w:sz w:val="28"/>
          <w:szCs w:val="28"/>
        </w:rPr>
      </w:pPr>
    </w:p>
    <w:p w:rsidR="00A92478" w:rsidRPr="00D12FAC" w:rsidRDefault="00A92478" w:rsidP="007A4B81">
      <w:pPr>
        <w:pStyle w:val="ConsPlusNormal"/>
        <w:ind w:firstLine="709"/>
        <w:jc w:val="both"/>
        <w:rPr>
          <w:rFonts w:ascii="Times New Roman" w:hAnsi="Times New Roman" w:cs="Times New Roman"/>
          <w:i/>
          <w:iCs/>
          <w:sz w:val="28"/>
          <w:szCs w:val="28"/>
        </w:rPr>
      </w:pPr>
      <w:r w:rsidRPr="001C13C2">
        <w:rPr>
          <w:rFonts w:ascii="Times New Roman" w:hAnsi="Times New Roman" w:cs="Times New Roman"/>
          <w:i/>
          <w:iCs/>
          <w:sz w:val="28"/>
          <w:szCs w:val="28"/>
        </w:rPr>
        <w:t>10.</w:t>
      </w:r>
      <w:r w:rsidRPr="00D12FAC">
        <w:rPr>
          <w:rFonts w:ascii="Times New Roman" w:hAnsi="Times New Roman" w:cs="Times New Roman"/>
          <w:sz w:val="28"/>
          <w:szCs w:val="28"/>
        </w:rPr>
        <w:t xml:space="preserve"> </w:t>
      </w:r>
      <w:r w:rsidRPr="00D12FAC">
        <w:rPr>
          <w:rFonts w:ascii="Times New Roman" w:hAnsi="Times New Roman" w:cs="Times New Roman"/>
          <w:i/>
          <w:iCs/>
          <w:sz w:val="28"/>
          <w:szCs w:val="28"/>
        </w:rPr>
        <w:t>Результаты оценки воздействия на окружающую среду, содержащие:</w:t>
      </w:r>
    </w:p>
    <w:p w:rsidR="00A92478" w:rsidRPr="00D12FAC" w:rsidRDefault="00A92478" w:rsidP="007A4B81">
      <w:pPr>
        <w:pStyle w:val="ConsPlusNormal"/>
        <w:ind w:firstLine="709"/>
        <w:jc w:val="both"/>
        <w:rPr>
          <w:rFonts w:ascii="Times New Roman" w:hAnsi="Times New Roman" w:cs="Times New Roman"/>
          <w:i/>
          <w:iCs/>
          <w:sz w:val="28"/>
          <w:szCs w:val="28"/>
        </w:rPr>
      </w:pPr>
      <w:r w:rsidRPr="00D12FAC">
        <w:rPr>
          <w:rFonts w:ascii="Times New Roman" w:hAnsi="Times New Roman" w:cs="Times New Roman"/>
          <w:i/>
          <w:iCs/>
          <w:sz w:val="28"/>
          <w:szCs w:val="28"/>
        </w:rPr>
        <w:lastRenderedPageBreak/>
        <w:t>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r>
        <w:rPr>
          <w:rFonts w:ascii="Times New Roman" w:hAnsi="Times New Roman" w:cs="Times New Roman"/>
          <w:i/>
          <w:iCs/>
          <w:sz w:val="28"/>
          <w:szCs w:val="28"/>
        </w:rPr>
        <w:t>.</w:t>
      </w:r>
    </w:p>
    <w:p w:rsidR="00A92478" w:rsidRPr="00590E9C" w:rsidRDefault="00A92478" w:rsidP="007A4B81">
      <w:pPr>
        <w:pStyle w:val="ConsPlusNormal"/>
        <w:ind w:firstLine="709"/>
        <w:jc w:val="both"/>
        <w:rPr>
          <w:rFonts w:ascii="Times New Roman" w:hAnsi="Times New Roman" w:cs="Times New Roman"/>
          <w:sz w:val="28"/>
          <w:szCs w:val="28"/>
        </w:rPr>
      </w:pPr>
      <w:r w:rsidRPr="008D5729">
        <w:rPr>
          <w:rFonts w:ascii="Times New Roman" w:hAnsi="Times New Roman" w:cs="Times New Roman"/>
          <w:sz w:val="28"/>
          <w:szCs w:val="28"/>
        </w:rPr>
        <w:t xml:space="preserve">Намечаемая деятельность (обоснование ОДУ) непосредственное воздействие на объекты окружающей среды (атмосферный воздух, на морскую водную среду, геологическую среду и др.) не оказывает. </w:t>
      </w:r>
      <w:proofErr w:type="gramStart"/>
      <w:r w:rsidRPr="008D5729">
        <w:rPr>
          <w:rFonts w:ascii="Times New Roman" w:hAnsi="Times New Roman" w:cs="Times New Roman"/>
          <w:sz w:val="28"/>
          <w:szCs w:val="28"/>
        </w:rPr>
        <w:t>В свою очередь добыча (вылов) водных биоресурсов  в рекомендованных объемах ОДУ, указанных в документации «</w:t>
      </w:r>
      <w:r w:rsidRPr="008D5729">
        <w:rPr>
          <w:rFonts w:ascii="Times New Roman" w:hAnsi="Times New Roman"/>
          <w:sz w:val="28"/>
          <w:szCs w:val="28"/>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w:t>
      </w:r>
      <w:r>
        <w:rPr>
          <w:rFonts w:ascii="Times New Roman" w:hAnsi="Times New Roman"/>
          <w:sz w:val="28"/>
          <w:szCs w:val="28"/>
        </w:rPr>
        <w:t>6</w:t>
      </w:r>
      <w:r w:rsidRPr="008D5729">
        <w:rPr>
          <w:rFonts w:ascii="Times New Roman" w:hAnsi="Times New Roman"/>
          <w:sz w:val="28"/>
          <w:szCs w:val="28"/>
        </w:rPr>
        <w:t xml:space="preserve"> год (с оценкой воздействия на окружающую среду).</w:t>
      </w:r>
      <w:proofErr w:type="gramEnd"/>
      <w:r w:rsidRPr="008D5729">
        <w:rPr>
          <w:rFonts w:ascii="Times New Roman" w:hAnsi="Times New Roman"/>
          <w:sz w:val="28"/>
          <w:szCs w:val="28"/>
        </w:rPr>
        <w:t xml:space="preserve"> Часть 2. Рыбы Дальневосточных морей</w:t>
      </w:r>
      <w:r w:rsidRPr="008D5729">
        <w:rPr>
          <w:rFonts w:ascii="Times New Roman" w:hAnsi="Times New Roman" w:cs="Times New Roman"/>
          <w:sz w:val="28"/>
          <w:szCs w:val="28"/>
        </w:rPr>
        <w:t>» не нанесет ущерба водным биоресурсам и окружающей среде.</w:t>
      </w:r>
      <w:r w:rsidRPr="00590E9C">
        <w:rPr>
          <w:rFonts w:ascii="Times New Roman" w:hAnsi="Times New Roman" w:cs="Times New Roman"/>
          <w:sz w:val="28"/>
          <w:szCs w:val="28"/>
        </w:rPr>
        <w:t xml:space="preserve"> </w:t>
      </w:r>
    </w:p>
    <w:p w:rsidR="00A92478" w:rsidRPr="00D12FAC" w:rsidRDefault="00A92478" w:rsidP="007A4B81">
      <w:pPr>
        <w:pStyle w:val="ConsPlusNormal"/>
        <w:ind w:firstLine="709"/>
        <w:jc w:val="both"/>
        <w:rPr>
          <w:rFonts w:ascii="Times New Roman" w:hAnsi="Times New Roman" w:cs="Times New Roman"/>
          <w:i/>
          <w:iCs/>
          <w:sz w:val="28"/>
          <w:szCs w:val="28"/>
        </w:rPr>
      </w:pPr>
      <w:r>
        <w:rPr>
          <w:rFonts w:ascii="Times New Roman" w:hAnsi="Times New Roman" w:cs="Times New Roman"/>
          <w:i/>
          <w:iCs/>
          <w:sz w:val="28"/>
          <w:szCs w:val="28"/>
        </w:rPr>
        <w:t>б</w:t>
      </w:r>
      <w:r w:rsidRPr="00D12FAC">
        <w:rPr>
          <w:rFonts w:ascii="Times New Roman" w:hAnsi="Times New Roman" w:cs="Times New Roman"/>
          <w:i/>
          <w:iCs/>
          <w:sz w:val="28"/>
          <w:szCs w:val="28"/>
        </w:rPr>
        <w:t>) обоснование и решения заказчика по определению альтернативных вариантов реализации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rsidR="00A92478" w:rsidRPr="00710DB7" w:rsidRDefault="00A92478" w:rsidP="007A4B81">
      <w:pPr>
        <w:pStyle w:val="ConsPlusNormal"/>
        <w:ind w:firstLine="709"/>
        <w:jc w:val="both"/>
        <w:rPr>
          <w:rFonts w:ascii="Times New Roman" w:hAnsi="Times New Roman" w:cs="Times New Roman"/>
          <w:sz w:val="28"/>
          <w:szCs w:val="28"/>
        </w:rPr>
      </w:pPr>
      <w:r w:rsidRPr="00710DB7">
        <w:rPr>
          <w:rFonts w:ascii="Times New Roman" w:hAnsi="Times New Roman" w:cs="Times New Roman"/>
          <w:sz w:val="28"/>
          <w:szCs w:val="28"/>
        </w:rPr>
        <w:t>С учетом того, что «нулевой» вариант - отказ от намечаемой деятельности - не рассматривается, как несоответствующий законодательству в области рыболовства, выбран вариант разработки материалов ОДУ на 202</w:t>
      </w:r>
      <w:r>
        <w:rPr>
          <w:rFonts w:ascii="Times New Roman" w:hAnsi="Times New Roman" w:cs="Times New Roman"/>
          <w:sz w:val="28"/>
          <w:szCs w:val="28"/>
        </w:rPr>
        <w:t>6</w:t>
      </w:r>
      <w:r w:rsidRPr="00710DB7">
        <w:rPr>
          <w:rFonts w:ascii="Times New Roman" w:hAnsi="Times New Roman" w:cs="Times New Roman"/>
          <w:sz w:val="28"/>
          <w:szCs w:val="28"/>
        </w:rPr>
        <w:t xml:space="preserve"> год для целей регулирования рыболовства. </w:t>
      </w:r>
    </w:p>
    <w:p w:rsidR="00A92478" w:rsidRPr="00710DB7" w:rsidRDefault="00A92478" w:rsidP="007A4B81">
      <w:pPr>
        <w:pStyle w:val="ConsPlusNormal"/>
        <w:ind w:firstLine="709"/>
        <w:jc w:val="both"/>
        <w:rPr>
          <w:rFonts w:ascii="Times New Roman" w:hAnsi="Times New Roman" w:cs="Times New Roman"/>
          <w:sz w:val="28"/>
          <w:szCs w:val="28"/>
        </w:rPr>
      </w:pPr>
    </w:p>
    <w:p w:rsidR="00A92478" w:rsidRPr="00710DB7" w:rsidRDefault="00A92478" w:rsidP="007A4B81">
      <w:pPr>
        <w:pStyle w:val="ConsPlusNormal"/>
        <w:ind w:firstLine="709"/>
        <w:jc w:val="both"/>
        <w:rPr>
          <w:rFonts w:ascii="Times New Roman" w:hAnsi="Times New Roman" w:cs="Times New Roman"/>
          <w:i/>
          <w:iCs/>
          <w:sz w:val="28"/>
          <w:szCs w:val="28"/>
        </w:rPr>
      </w:pPr>
      <w:r w:rsidRPr="00710DB7">
        <w:rPr>
          <w:rFonts w:ascii="Times New Roman" w:hAnsi="Times New Roman" w:cs="Times New Roman"/>
          <w:i/>
          <w:iCs/>
          <w:sz w:val="28"/>
          <w:szCs w:val="28"/>
        </w:rPr>
        <w:t>11. Резюме нетехнического характера</w:t>
      </w:r>
    </w:p>
    <w:p w:rsidR="00A92478" w:rsidRPr="00710DB7" w:rsidRDefault="00A92478" w:rsidP="007A4B81">
      <w:pPr>
        <w:pStyle w:val="ConsPlusNormal"/>
        <w:ind w:firstLine="709"/>
        <w:jc w:val="both"/>
        <w:rPr>
          <w:rFonts w:ascii="Times New Roman" w:hAnsi="Times New Roman" w:cs="Times New Roman"/>
          <w:sz w:val="28"/>
          <w:szCs w:val="28"/>
        </w:rPr>
      </w:pPr>
      <w:r w:rsidRPr="00710DB7">
        <w:rPr>
          <w:rFonts w:ascii="Times New Roman" w:hAnsi="Times New Roman" w:cs="Times New Roman"/>
          <w:sz w:val="28"/>
          <w:szCs w:val="28"/>
        </w:rPr>
        <w:t xml:space="preserve">Представленные материалы ОВОС являются документом, обобщающим результаты исследований по оценке воздействия намечаемой деятельности (научное обоснование общего объема водных биологических ресурсов) в Дальневосточном рыбохозяственном бассейне. </w:t>
      </w:r>
    </w:p>
    <w:p w:rsidR="00A92478" w:rsidRPr="00710DB7" w:rsidRDefault="00A92478" w:rsidP="00A92478">
      <w:pPr>
        <w:pStyle w:val="a7"/>
        <w:spacing w:line="240" w:lineRule="auto"/>
        <w:rPr>
          <w:szCs w:val="28"/>
        </w:rPr>
      </w:pPr>
      <w:r w:rsidRPr="00710DB7">
        <w:rPr>
          <w:szCs w:val="28"/>
        </w:rPr>
        <w:t xml:space="preserve">Основной мерой регулирования промысла является биологически обоснованная величина – общий допустимый улов. </w:t>
      </w:r>
    </w:p>
    <w:p w:rsidR="00A92478" w:rsidRPr="00710DB7" w:rsidRDefault="00A92478" w:rsidP="00A92478">
      <w:pPr>
        <w:pStyle w:val="a7"/>
        <w:spacing w:line="240" w:lineRule="auto"/>
        <w:rPr>
          <w:szCs w:val="28"/>
        </w:rPr>
      </w:pPr>
      <w:r w:rsidRPr="00710DB7">
        <w:rPr>
          <w:szCs w:val="28"/>
        </w:rPr>
        <w:t>Согласно выполненной оценке потенциального воздействия на окружающую среду при реализации намечаемой деятельности (обоснование объемов  ОДУ водных биологических ресурсов на 202</w:t>
      </w:r>
      <w:r>
        <w:rPr>
          <w:szCs w:val="28"/>
        </w:rPr>
        <w:t>6</w:t>
      </w:r>
      <w:r w:rsidRPr="00710DB7">
        <w:rPr>
          <w:szCs w:val="28"/>
        </w:rPr>
        <w:t xml:space="preserve"> год) негативное воздействие на водные биоресурсы и окружающую среду не ожидается. </w:t>
      </w:r>
      <w:bookmarkStart w:id="84" w:name="_GoBack"/>
      <w:bookmarkEnd w:id="84"/>
    </w:p>
    <w:sectPr w:rsidR="00A92478" w:rsidRPr="00710DB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87" w:rsidRDefault="00C00287" w:rsidP="0025036F">
      <w:pPr>
        <w:spacing w:after="0" w:line="240" w:lineRule="auto"/>
      </w:pPr>
      <w:r>
        <w:separator/>
      </w:r>
    </w:p>
  </w:endnote>
  <w:endnote w:type="continuationSeparator" w:id="0">
    <w:p w:rsidR="00C00287" w:rsidRDefault="00C00287" w:rsidP="0025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06778"/>
      <w:docPartObj>
        <w:docPartGallery w:val="Page Numbers (Bottom of Page)"/>
        <w:docPartUnique/>
      </w:docPartObj>
    </w:sdtPr>
    <w:sdtEndPr/>
    <w:sdtContent>
      <w:p w:rsidR="0025036F" w:rsidRDefault="0025036F">
        <w:pPr>
          <w:pStyle w:val="af1"/>
          <w:jc w:val="right"/>
        </w:pPr>
        <w:r>
          <w:fldChar w:fldCharType="begin"/>
        </w:r>
        <w:r>
          <w:instrText>PAGE   \* MERGEFORMAT</w:instrText>
        </w:r>
        <w:r>
          <w:fldChar w:fldCharType="separate"/>
        </w:r>
        <w:r w:rsidR="004A2231">
          <w:rPr>
            <w:noProof/>
          </w:rPr>
          <w:t>53</w:t>
        </w:r>
        <w:r>
          <w:fldChar w:fldCharType="end"/>
        </w:r>
      </w:p>
    </w:sdtContent>
  </w:sdt>
  <w:p w:rsidR="0025036F" w:rsidRDefault="0025036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87" w:rsidRDefault="00C00287" w:rsidP="0025036F">
      <w:pPr>
        <w:spacing w:after="0" w:line="240" w:lineRule="auto"/>
      </w:pPr>
      <w:r>
        <w:separator/>
      </w:r>
    </w:p>
  </w:footnote>
  <w:footnote w:type="continuationSeparator" w:id="0">
    <w:p w:rsidR="00C00287" w:rsidRDefault="00C00287" w:rsidP="00250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773F6"/>
    <w:multiLevelType w:val="hybridMultilevel"/>
    <w:tmpl w:val="C5B8B240"/>
    <w:lvl w:ilvl="0" w:tplc="FC1E9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EFB57BF"/>
    <w:multiLevelType w:val="hybridMultilevel"/>
    <w:tmpl w:val="F9AAA200"/>
    <w:lvl w:ilvl="0" w:tplc="D05E1B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58"/>
    <w:rsid w:val="000544B7"/>
    <w:rsid w:val="000D0DEA"/>
    <w:rsid w:val="000E3B94"/>
    <w:rsid w:val="00102AE5"/>
    <w:rsid w:val="001E26A4"/>
    <w:rsid w:val="0022073D"/>
    <w:rsid w:val="0025036F"/>
    <w:rsid w:val="002A0853"/>
    <w:rsid w:val="00387970"/>
    <w:rsid w:val="003D15DB"/>
    <w:rsid w:val="003D1BEE"/>
    <w:rsid w:val="00426F58"/>
    <w:rsid w:val="00434486"/>
    <w:rsid w:val="004347E4"/>
    <w:rsid w:val="004A2231"/>
    <w:rsid w:val="0056485F"/>
    <w:rsid w:val="0057706F"/>
    <w:rsid w:val="00591837"/>
    <w:rsid w:val="00681D9B"/>
    <w:rsid w:val="006C06E0"/>
    <w:rsid w:val="00752C42"/>
    <w:rsid w:val="00760E6D"/>
    <w:rsid w:val="00771C66"/>
    <w:rsid w:val="00896BFD"/>
    <w:rsid w:val="00964799"/>
    <w:rsid w:val="00A17488"/>
    <w:rsid w:val="00A40D17"/>
    <w:rsid w:val="00A91554"/>
    <w:rsid w:val="00A92478"/>
    <w:rsid w:val="00AA1A6C"/>
    <w:rsid w:val="00AA57D0"/>
    <w:rsid w:val="00B05B84"/>
    <w:rsid w:val="00B272B1"/>
    <w:rsid w:val="00B35A52"/>
    <w:rsid w:val="00BA6DC3"/>
    <w:rsid w:val="00C00287"/>
    <w:rsid w:val="00C00E51"/>
    <w:rsid w:val="00C11B1F"/>
    <w:rsid w:val="00C83607"/>
    <w:rsid w:val="00CB5D84"/>
    <w:rsid w:val="00DF09D8"/>
    <w:rsid w:val="00E9653F"/>
    <w:rsid w:val="00F3616C"/>
    <w:rsid w:val="00FD3300"/>
    <w:rsid w:val="00FE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48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Исполнители,Caption Char,Исполнители Char,Название объекта.Исполнители,Название объекта;Исполнители"/>
    <w:basedOn w:val="a"/>
    <w:next w:val="a"/>
    <w:link w:val="a4"/>
    <w:qFormat/>
    <w:rsid w:val="00752C42"/>
    <w:pPr>
      <w:spacing w:before="100" w:beforeAutospacing="1" w:after="100" w:afterAutospacing="1" w:line="240" w:lineRule="auto"/>
      <w:ind w:firstLine="709"/>
    </w:pPr>
    <w:rPr>
      <w:rFonts w:ascii="Times New Roman" w:eastAsia="Times New Roman" w:hAnsi="Times New Roman" w:cs="Times New Roman"/>
      <w:sz w:val="28"/>
      <w:szCs w:val="20"/>
      <w:lang w:eastAsia="ru-RU"/>
    </w:rPr>
  </w:style>
  <w:style w:type="character" w:customStyle="1" w:styleId="a4">
    <w:name w:val="Название объекта Знак"/>
    <w:aliases w:val="Исполнители Знак,Caption Char Знак,Исполнители Char Знак,Название объекта.Исполнители Знак,Название объекта;Исполнители Знак"/>
    <w:link w:val="a3"/>
    <w:uiPriority w:val="99"/>
    <w:rsid w:val="00752C42"/>
    <w:rPr>
      <w:rFonts w:ascii="Times New Roman" w:eastAsia="Times New Roman" w:hAnsi="Times New Roman" w:cs="Times New Roman"/>
      <w:sz w:val="28"/>
      <w:szCs w:val="20"/>
      <w:lang w:eastAsia="ru-RU"/>
    </w:rPr>
  </w:style>
  <w:style w:type="paragraph" w:customStyle="1" w:styleId="a5">
    <w:name w:val="ЛВ"/>
    <w:basedOn w:val="1"/>
    <w:link w:val="a6"/>
    <w:qFormat/>
    <w:rsid w:val="0056485F"/>
    <w:pPr>
      <w:spacing w:before="0" w:line="240" w:lineRule="auto"/>
    </w:pPr>
    <w:rPr>
      <w:rFonts w:ascii="Times New Roman" w:eastAsia="Calibri" w:hAnsi="Times New Roman"/>
      <w:bCs w:val="0"/>
      <w:sz w:val="26"/>
      <w:szCs w:val="32"/>
    </w:rPr>
  </w:style>
  <w:style w:type="character" w:customStyle="1" w:styleId="a6">
    <w:name w:val="ЛВ Знак"/>
    <w:basedOn w:val="10"/>
    <w:link w:val="a5"/>
    <w:rsid w:val="0056485F"/>
    <w:rPr>
      <w:rFonts w:ascii="Times New Roman" w:eastAsia="Calibri" w:hAnsi="Times New Roman" w:cstheme="majorBidi"/>
      <w:b/>
      <w:bCs w:val="0"/>
      <w:color w:val="2E74B5" w:themeColor="accent1" w:themeShade="BF"/>
      <w:sz w:val="26"/>
      <w:szCs w:val="32"/>
    </w:rPr>
  </w:style>
  <w:style w:type="character" w:customStyle="1" w:styleId="10">
    <w:name w:val="Заголовок 1 Знак"/>
    <w:basedOn w:val="a0"/>
    <w:link w:val="1"/>
    <w:uiPriority w:val="9"/>
    <w:rsid w:val="0056485F"/>
    <w:rPr>
      <w:rFonts w:asciiTheme="majorHAnsi" w:eastAsiaTheme="majorEastAsia" w:hAnsiTheme="majorHAnsi" w:cstheme="majorBidi"/>
      <w:b/>
      <w:bCs/>
      <w:color w:val="2E74B5" w:themeColor="accent1" w:themeShade="BF"/>
      <w:sz w:val="28"/>
      <w:szCs w:val="28"/>
    </w:rPr>
  </w:style>
  <w:style w:type="paragraph" w:styleId="a7">
    <w:name w:val="Body Text Indent"/>
    <w:basedOn w:val="a"/>
    <w:link w:val="a8"/>
    <w:rsid w:val="00F3616C"/>
    <w:pPr>
      <w:spacing w:after="0"/>
      <w:ind w:firstLine="720"/>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rsid w:val="00F3616C"/>
    <w:rPr>
      <w:rFonts w:ascii="Times New Roman" w:eastAsia="Times New Roman" w:hAnsi="Times New Roman" w:cs="Times New Roman"/>
      <w:sz w:val="28"/>
      <w:szCs w:val="24"/>
      <w:lang w:val="x-none" w:eastAsia="x-none"/>
    </w:rPr>
  </w:style>
  <w:style w:type="paragraph" w:customStyle="1" w:styleId="11">
    <w:name w:val="Основной текст1"/>
    <w:basedOn w:val="a"/>
    <w:link w:val="a9"/>
    <w:rsid w:val="00F3616C"/>
    <w:pPr>
      <w:spacing w:after="0" w:line="240" w:lineRule="auto"/>
    </w:pPr>
    <w:rPr>
      <w:rFonts w:ascii="Times New Roman" w:eastAsia="SimSun" w:hAnsi="Times New Roman" w:cs="Times New Roman"/>
      <w:sz w:val="28"/>
      <w:szCs w:val="24"/>
      <w:lang w:eastAsia="ru-RU"/>
    </w:rPr>
  </w:style>
  <w:style w:type="paragraph" w:customStyle="1" w:styleId="ConsPlusNormal">
    <w:name w:val="ConsPlusNormal"/>
    <w:rsid w:val="00A92478"/>
    <w:pPr>
      <w:widowControl w:val="0"/>
      <w:autoSpaceDE w:val="0"/>
      <w:autoSpaceDN w:val="0"/>
      <w:spacing w:after="0" w:line="240" w:lineRule="auto"/>
      <w:jc w:val="left"/>
    </w:pPr>
    <w:rPr>
      <w:rFonts w:ascii="Calibri" w:eastAsia="Times New Roman" w:hAnsi="Calibri" w:cs="Calibri"/>
      <w:szCs w:val="20"/>
      <w:lang w:eastAsia="ru-RU"/>
    </w:rPr>
  </w:style>
  <w:style w:type="character" w:styleId="aa">
    <w:name w:val="Hyperlink"/>
    <w:basedOn w:val="a0"/>
    <w:uiPriority w:val="99"/>
    <w:unhideWhenUsed/>
    <w:rsid w:val="00A92478"/>
    <w:rPr>
      <w:color w:val="0563C1" w:themeColor="hyperlink"/>
      <w:u w:val="single"/>
    </w:rPr>
  </w:style>
  <w:style w:type="character" w:customStyle="1" w:styleId="a9">
    <w:name w:val="Основной текст_"/>
    <w:basedOn w:val="a0"/>
    <w:link w:val="11"/>
    <w:rsid w:val="00A92478"/>
    <w:rPr>
      <w:rFonts w:ascii="Times New Roman" w:eastAsia="SimSun" w:hAnsi="Times New Roman" w:cs="Times New Roman"/>
      <w:sz w:val="28"/>
      <w:szCs w:val="24"/>
      <w:lang w:eastAsia="ru-RU"/>
    </w:rPr>
  </w:style>
  <w:style w:type="paragraph" w:styleId="ab">
    <w:name w:val="List Paragraph"/>
    <w:basedOn w:val="a"/>
    <w:uiPriority w:val="34"/>
    <w:qFormat/>
    <w:rsid w:val="00A92478"/>
    <w:pPr>
      <w:spacing w:after="200" w:line="276" w:lineRule="auto"/>
      <w:ind w:left="720"/>
      <w:contextualSpacing/>
      <w:jc w:val="left"/>
    </w:pPr>
    <w:rPr>
      <w:rFonts w:eastAsiaTheme="minorEastAsia"/>
      <w:lang w:eastAsia="ru-RU"/>
    </w:rPr>
  </w:style>
  <w:style w:type="character" w:customStyle="1" w:styleId="-">
    <w:name w:val="Интернет-ссылка"/>
    <w:basedOn w:val="a0"/>
    <w:uiPriority w:val="99"/>
    <w:unhideWhenUsed/>
    <w:rsid w:val="00A92478"/>
    <w:rPr>
      <w:color w:val="0563C1" w:themeColor="hyperlink"/>
      <w:u w:val="single"/>
    </w:rPr>
  </w:style>
  <w:style w:type="paragraph" w:styleId="ac">
    <w:name w:val="TOC Heading"/>
    <w:basedOn w:val="1"/>
    <w:next w:val="a"/>
    <w:uiPriority w:val="39"/>
    <w:semiHidden/>
    <w:unhideWhenUsed/>
    <w:qFormat/>
    <w:rsid w:val="0025036F"/>
    <w:pPr>
      <w:spacing w:line="276" w:lineRule="auto"/>
      <w:jc w:val="left"/>
      <w:outlineLvl w:val="9"/>
    </w:pPr>
    <w:rPr>
      <w:lang w:eastAsia="ru-RU"/>
    </w:rPr>
  </w:style>
  <w:style w:type="paragraph" w:styleId="12">
    <w:name w:val="toc 1"/>
    <w:basedOn w:val="a"/>
    <w:next w:val="a"/>
    <w:autoRedefine/>
    <w:uiPriority w:val="39"/>
    <w:unhideWhenUsed/>
    <w:rsid w:val="0025036F"/>
    <w:pPr>
      <w:spacing w:after="100"/>
    </w:pPr>
  </w:style>
  <w:style w:type="paragraph" w:styleId="ad">
    <w:name w:val="Balloon Text"/>
    <w:basedOn w:val="a"/>
    <w:link w:val="ae"/>
    <w:uiPriority w:val="99"/>
    <w:semiHidden/>
    <w:unhideWhenUsed/>
    <w:rsid w:val="002503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036F"/>
    <w:rPr>
      <w:rFonts w:ascii="Tahoma" w:hAnsi="Tahoma" w:cs="Tahoma"/>
      <w:sz w:val="16"/>
      <w:szCs w:val="16"/>
    </w:rPr>
  </w:style>
  <w:style w:type="paragraph" w:styleId="af">
    <w:name w:val="header"/>
    <w:basedOn w:val="a"/>
    <w:link w:val="af0"/>
    <w:uiPriority w:val="99"/>
    <w:unhideWhenUsed/>
    <w:rsid w:val="0025036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036F"/>
  </w:style>
  <w:style w:type="paragraph" w:styleId="af1">
    <w:name w:val="footer"/>
    <w:basedOn w:val="a"/>
    <w:link w:val="af2"/>
    <w:uiPriority w:val="99"/>
    <w:unhideWhenUsed/>
    <w:rsid w:val="0025036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50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48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Исполнители,Caption Char,Исполнители Char,Название объекта.Исполнители,Название объекта;Исполнители"/>
    <w:basedOn w:val="a"/>
    <w:next w:val="a"/>
    <w:link w:val="a4"/>
    <w:qFormat/>
    <w:rsid w:val="00752C42"/>
    <w:pPr>
      <w:spacing w:before="100" w:beforeAutospacing="1" w:after="100" w:afterAutospacing="1" w:line="240" w:lineRule="auto"/>
      <w:ind w:firstLine="709"/>
    </w:pPr>
    <w:rPr>
      <w:rFonts w:ascii="Times New Roman" w:eastAsia="Times New Roman" w:hAnsi="Times New Roman" w:cs="Times New Roman"/>
      <w:sz w:val="28"/>
      <w:szCs w:val="20"/>
      <w:lang w:eastAsia="ru-RU"/>
    </w:rPr>
  </w:style>
  <w:style w:type="character" w:customStyle="1" w:styleId="a4">
    <w:name w:val="Название объекта Знак"/>
    <w:aliases w:val="Исполнители Знак,Caption Char Знак,Исполнители Char Знак,Название объекта.Исполнители Знак,Название объекта;Исполнители Знак"/>
    <w:link w:val="a3"/>
    <w:uiPriority w:val="99"/>
    <w:rsid w:val="00752C42"/>
    <w:rPr>
      <w:rFonts w:ascii="Times New Roman" w:eastAsia="Times New Roman" w:hAnsi="Times New Roman" w:cs="Times New Roman"/>
      <w:sz w:val="28"/>
      <w:szCs w:val="20"/>
      <w:lang w:eastAsia="ru-RU"/>
    </w:rPr>
  </w:style>
  <w:style w:type="paragraph" w:customStyle="1" w:styleId="a5">
    <w:name w:val="ЛВ"/>
    <w:basedOn w:val="1"/>
    <w:link w:val="a6"/>
    <w:qFormat/>
    <w:rsid w:val="0056485F"/>
    <w:pPr>
      <w:spacing w:before="0" w:line="240" w:lineRule="auto"/>
    </w:pPr>
    <w:rPr>
      <w:rFonts w:ascii="Times New Roman" w:eastAsia="Calibri" w:hAnsi="Times New Roman"/>
      <w:bCs w:val="0"/>
      <w:sz w:val="26"/>
      <w:szCs w:val="32"/>
    </w:rPr>
  </w:style>
  <w:style w:type="character" w:customStyle="1" w:styleId="a6">
    <w:name w:val="ЛВ Знак"/>
    <w:basedOn w:val="10"/>
    <w:link w:val="a5"/>
    <w:rsid w:val="0056485F"/>
    <w:rPr>
      <w:rFonts w:ascii="Times New Roman" w:eastAsia="Calibri" w:hAnsi="Times New Roman" w:cstheme="majorBidi"/>
      <w:b/>
      <w:bCs w:val="0"/>
      <w:color w:val="2E74B5" w:themeColor="accent1" w:themeShade="BF"/>
      <w:sz w:val="26"/>
      <w:szCs w:val="32"/>
    </w:rPr>
  </w:style>
  <w:style w:type="character" w:customStyle="1" w:styleId="10">
    <w:name w:val="Заголовок 1 Знак"/>
    <w:basedOn w:val="a0"/>
    <w:link w:val="1"/>
    <w:uiPriority w:val="9"/>
    <w:rsid w:val="0056485F"/>
    <w:rPr>
      <w:rFonts w:asciiTheme="majorHAnsi" w:eastAsiaTheme="majorEastAsia" w:hAnsiTheme="majorHAnsi" w:cstheme="majorBidi"/>
      <w:b/>
      <w:bCs/>
      <w:color w:val="2E74B5" w:themeColor="accent1" w:themeShade="BF"/>
      <w:sz w:val="28"/>
      <w:szCs w:val="28"/>
    </w:rPr>
  </w:style>
  <w:style w:type="paragraph" w:styleId="a7">
    <w:name w:val="Body Text Indent"/>
    <w:basedOn w:val="a"/>
    <w:link w:val="a8"/>
    <w:rsid w:val="00F3616C"/>
    <w:pPr>
      <w:spacing w:after="0"/>
      <w:ind w:firstLine="720"/>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rsid w:val="00F3616C"/>
    <w:rPr>
      <w:rFonts w:ascii="Times New Roman" w:eastAsia="Times New Roman" w:hAnsi="Times New Roman" w:cs="Times New Roman"/>
      <w:sz w:val="28"/>
      <w:szCs w:val="24"/>
      <w:lang w:val="x-none" w:eastAsia="x-none"/>
    </w:rPr>
  </w:style>
  <w:style w:type="paragraph" w:customStyle="1" w:styleId="11">
    <w:name w:val="Основной текст1"/>
    <w:basedOn w:val="a"/>
    <w:link w:val="a9"/>
    <w:rsid w:val="00F3616C"/>
    <w:pPr>
      <w:spacing w:after="0" w:line="240" w:lineRule="auto"/>
    </w:pPr>
    <w:rPr>
      <w:rFonts w:ascii="Times New Roman" w:eastAsia="SimSun" w:hAnsi="Times New Roman" w:cs="Times New Roman"/>
      <w:sz w:val="28"/>
      <w:szCs w:val="24"/>
      <w:lang w:eastAsia="ru-RU"/>
    </w:rPr>
  </w:style>
  <w:style w:type="paragraph" w:customStyle="1" w:styleId="ConsPlusNormal">
    <w:name w:val="ConsPlusNormal"/>
    <w:rsid w:val="00A92478"/>
    <w:pPr>
      <w:widowControl w:val="0"/>
      <w:autoSpaceDE w:val="0"/>
      <w:autoSpaceDN w:val="0"/>
      <w:spacing w:after="0" w:line="240" w:lineRule="auto"/>
      <w:jc w:val="left"/>
    </w:pPr>
    <w:rPr>
      <w:rFonts w:ascii="Calibri" w:eastAsia="Times New Roman" w:hAnsi="Calibri" w:cs="Calibri"/>
      <w:szCs w:val="20"/>
      <w:lang w:eastAsia="ru-RU"/>
    </w:rPr>
  </w:style>
  <w:style w:type="character" w:styleId="aa">
    <w:name w:val="Hyperlink"/>
    <w:basedOn w:val="a0"/>
    <w:uiPriority w:val="99"/>
    <w:unhideWhenUsed/>
    <w:rsid w:val="00A92478"/>
    <w:rPr>
      <w:color w:val="0563C1" w:themeColor="hyperlink"/>
      <w:u w:val="single"/>
    </w:rPr>
  </w:style>
  <w:style w:type="character" w:customStyle="1" w:styleId="a9">
    <w:name w:val="Основной текст_"/>
    <w:basedOn w:val="a0"/>
    <w:link w:val="11"/>
    <w:rsid w:val="00A92478"/>
    <w:rPr>
      <w:rFonts w:ascii="Times New Roman" w:eastAsia="SimSun" w:hAnsi="Times New Roman" w:cs="Times New Roman"/>
      <w:sz w:val="28"/>
      <w:szCs w:val="24"/>
      <w:lang w:eastAsia="ru-RU"/>
    </w:rPr>
  </w:style>
  <w:style w:type="paragraph" w:styleId="ab">
    <w:name w:val="List Paragraph"/>
    <w:basedOn w:val="a"/>
    <w:uiPriority w:val="34"/>
    <w:qFormat/>
    <w:rsid w:val="00A92478"/>
    <w:pPr>
      <w:spacing w:after="200" w:line="276" w:lineRule="auto"/>
      <w:ind w:left="720"/>
      <w:contextualSpacing/>
      <w:jc w:val="left"/>
    </w:pPr>
    <w:rPr>
      <w:rFonts w:eastAsiaTheme="minorEastAsia"/>
      <w:lang w:eastAsia="ru-RU"/>
    </w:rPr>
  </w:style>
  <w:style w:type="character" w:customStyle="1" w:styleId="-">
    <w:name w:val="Интернет-ссылка"/>
    <w:basedOn w:val="a0"/>
    <w:uiPriority w:val="99"/>
    <w:unhideWhenUsed/>
    <w:rsid w:val="00A92478"/>
    <w:rPr>
      <w:color w:val="0563C1" w:themeColor="hyperlink"/>
      <w:u w:val="single"/>
    </w:rPr>
  </w:style>
  <w:style w:type="paragraph" w:styleId="ac">
    <w:name w:val="TOC Heading"/>
    <w:basedOn w:val="1"/>
    <w:next w:val="a"/>
    <w:uiPriority w:val="39"/>
    <w:semiHidden/>
    <w:unhideWhenUsed/>
    <w:qFormat/>
    <w:rsid w:val="0025036F"/>
    <w:pPr>
      <w:spacing w:line="276" w:lineRule="auto"/>
      <w:jc w:val="left"/>
      <w:outlineLvl w:val="9"/>
    </w:pPr>
    <w:rPr>
      <w:lang w:eastAsia="ru-RU"/>
    </w:rPr>
  </w:style>
  <w:style w:type="paragraph" w:styleId="12">
    <w:name w:val="toc 1"/>
    <w:basedOn w:val="a"/>
    <w:next w:val="a"/>
    <w:autoRedefine/>
    <w:uiPriority w:val="39"/>
    <w:unhideWhenUsed/>
    <w:rsid w:val="0025036F"/>
    <w:pPr>
      <w:spacing w:after="100"/>
    </w:pPr>
  </w:style>
  <w:style w:type="paragraph" w:styleId="ad">
    <w:name w:val="Balloon Text"/>
    <w:basedOn w:val="a"/>
    <w:link w:val="ae"/>
    <w:uiPriority w:val="99"/>
    <w:semiHidden/>
    <w:unhideWhenUsed/>
    <w:rsid w:val="002503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036F"/>
    <w:rPr>
      <w:rFonts w:ascii="Tahoma" w:hAnsi="Tahoma" w:cs="Tahoma"/>
      <w:sz w:val="16"/>
      <w:szCs w:val="16"/>
    </w:rPr>
  </w:style>
  <w:style w:type="paragraph" w:styleId="af">
    <w:name w:val="header"/>
    <w:basedOn w:val="a"/>
    <w:link w:val="af0"/>
    <w:uiPriority w:val="99"/>
    <w:unhideWhenUsed/>
    <w:rsid w:val="0025036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036F"/>
  </w:style>
  <w:style w:type="paragraph" w:styleId="af1">
    <w:name w:val="footer"/>
    <w:basedOn w:val="a"/>
    <w:link w:val="af2"/>
    <w:uiPriority w:val="99"/>
    <w:unhideWhenUsed/>
    <w:rsid w:val="0025036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5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cology@sakhalin.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khniro.vniro.ru/page/Obchest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cology@sakhalin.gov.ru" TargetMode="External"/><Relationship Id="rId4" Type="http://schemas.microsoft.com/office/2007/relationships/stylesWithEffects" Target="stylesWithEffects.xml"/><Relationship Id="rId9" Type="http://schemas.openxmlformats.org/officeDocument/2006/relationships/hyperlink" Target="mailto:harbour@fishc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B1EF-0B39-4FE4-914F-7DEE26F1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20421</Words>
  <Characters>116405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Летунова Елизавета</dc:creator>
  <cp:lastModifiedBy>Лапко Виктор</cp:lastModifiedBy>
  <cp:revision>5</cp:revision>
  <dcterms:created xsi:type="dcterms:W3CDTF">2025-03-24T06:38:00Z</dcterms:created>
  <dcterms:modified xsi:type="dcterms:W3CDTF">2025-03-24T21:41:00Z</dcterms:modified>
</cp:coreProperties>
</file>